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BD8A" w14:textId="77777777" w:rsidR="00F26DFA" w:rsidRPr="00F26DFA" w:rsidRDefault="00F26DFA" w:rsidP="00F26DFA">
      <w:pPr>
        <w:pStyle w:val="Heading1"/>
      </w:pPr>
      <w:r w:rsidRPr="00F26DFA">
        <w:t>SOP: A Concession to Miss Classes/Academic Activities (CMC)</w:t>
      </w:r>
    </w:p>
    <w:p w14:paraId="3C7B5024" w14:textId="77777777" w:rsidR="00F26DFA" w:rsidRPr="00F26DFA" w:rsidRDefault="00F26DFA" w:rsidP="00F26DFA">
      <w:pPr>
        <w:rPr>
          <w:b/>
          <w:bCs/>
        </w:rPr>
      </w:pPr>
      <w:r w:rsidRPr="00F26DFA">
        <w:rPr>
          <w:b/>
          <w:bCs/>
        </w:rPr>
        <w:t>DEFINITION:</w:t>
      </w:r>
    </w:p>
    <w:p w14:paraId="28150CD1" w14:textId="062897AB" w:rsidR="00F26DFA" w:rsidRPr="00F26DFA" w:rsidRDefault="00F26DFA" w:rsidP="00F26DFA">
      <w:pPr>
        <w:jc w:val="both"/>
      </w:pPr>
      <w:r w:rsidRPr="00F26DFA">
        <w:t>A student requires a limited period of absence (2 days – 2 weeks depending on the length of the</w:t>
      </w:r>
      <w:r>
        <w:t xml:space="preserve"> </w:t>
      </w:r>
      <w:r w:rsidRPr="00F26DFA">
        <w:t>course/s) and can make up the time /activities missed within the remaining course/block time. For</w:t>
      </w:r>
      <w:r>
        <w:t xml:space="preserve"> </w:t>
      </w:r>
      <w:r w:rsidRPr="00F26DFA">
        <w:t>any period longer than this, a leave of absence application should be considered.</w:t>
      </w:r>
    </w:p>
    <w:p w14:paraId="4A99727C" w14:textId="77777777" w:rsidR="00F26DFA" w:rsidRPr="00F26DFA" w:rsidRDefault="00F26DFA" w:rsidP="00F26DFA">
      <w:pPr>
        <w:rPr>
          <w:b/>
          <w:bCs/>
        </w:rPr>
      </w:pPr>
      <w:r w:rsidRPr="00F26DFA">
        <w:rPr>
          <w:b/>
          <w:bCs/>
        </w:rPr>
        <w:t>ISSUE:</w:t>
      </w:r>
    </w:p>
    <w:p w14:paraId="4DA8A5A7" w14:textId="4EBEF15B" w:rsidR="00F26DFA" w:rsidRPr="00F26DFA" w:rsidRDefault="00F26DFA" w:rsidP="00F26DFA">
      <w:pPr>
        <w:jc w:val="both"/>
      </w:pPr>
      <w:r w:rsidRPr="00F26DFA">
        <w:t>A student who does not meet one or more Due Performance requirements of a course is denied</w:t>
      </w:r>
      <w:r>
        <w:t xml:space="preserve"> </w:t>
      </w:r>
      <w:r w:rsidRPr="00F26DFA">
        <w:t>access to the course examination/s in any of the Health and Rehabilitation or MBChB</w:t>
      </w:r>
      <w:r>
        <w:t xml:space="preserve"> </w:t>
      </w:r>
      <w:r w:rsidRPr="00F26DFA">
        <w:t xml:space="preserve">programme. A </w:t>
      </w:r>
      <w:proofErr w:type="gramStart"/>
      <w:r w:rsidRPr="00F26DFA">
        <w:t>fail</w:t>
      </w:r>
      <w:proofErr w:type="gramEnd"/>
      <w:r w:rsidRPr="00F26DFA">
        <w:t xml:space="preserve"> result is </w:t>
      </w:r>
      <w:proofErr w:type="gramStart"/>
      <w:r w:rsidRPr="00F26DFA">
        <w:t>recorded</w:t>
      </w:r>
      <w:proofErr w:type="gramEnd"/>
      <w:r w:rsidRPr="00F26DFA">
        <w:t xml:space="preserve"> and the student must repeat the course. (A student who is</w:t>
      </w:r>
      <w:r>
        <w:t xml:space="preserve"> </w:t>
      </w:r>
      <w:r w:rsidRPr="00F26DFA">
        <w:t>unable to write an examination must apply for a deferment to the central Deferred Examinations</w:t>
      </w:r>
      <w:r>
        <w:t xml:space="preserve"> </w:t>
      </w:r>
      <w:r w:rsidRPr="00F26DFA">
        <w:t>Committee.)</w:t>
      </w:r>
    </w:p>
    <w:p w14:paraId="35B04B92" w14:textId="16B8FCB2" w:rsidR="00F26DFA" w:rsidRPr="00F26DFA" w:rsidRDefault="00F26DFA" w:rsidP="00F26DFA">
      <w:pPr>
        <w:jc w:val="both"/>
      </w:pPr>
      <w:r w:rsidRPr="00F26DFA">
        <w:t>There are instances where student may risk missing one or more DP requirement/s either due to</w:t>
      </w:r>
      <w:r>
        <w:t xml:space="preserve"> </w:t>
      </w:r>
      <w:r w:rsidRPr="00F26DFA">
        <w:t>circumstances beyond the student’s control – e.g., a death in the family, a car accident, etc – or</w:t>
      </w:r>
      <w:r>
        <w:t xml:space="preserve"> </w:t>
      </w:r>
      <w:r w:rsidRPr="00F26DFA">
        <w:t>where other exceptional circumstances – e.g., when representing the university or country in an</w:t>
      </w:r>
      <w:r>
        <w:t xml:space="preserve"> </w:t>
      </w:r>
      <w:r w:rsidRPr="00F26DFA">
        <w:t>event. It would be unacceptable for such a student to fail the course and then repeat it, given the</w:t>
      </w:r>
      <w:r>
        <w:t xml:space="preserve"> </w:t>
      </w:r>
      <w:r w:rsidRPr="00F26DFA">
        <w:t>cost, and given the fail result on a student’s academic record. In some cases, students would – if</w:t>
      </w:r>
      <w:r>
        <w:t xml:space="preserve"> </w:t>
      </w:r>
      <w:r w:rsidRPr="00F26DFA">
        <w:t>required to repeat the course – extend their studies and lose sponsorship for their studies as a result.</w:t>
      </w:r>
    </w:p>
    <w:p w14:paraId="47500185" w14:textId="77777777" w:rsidR="00F26DFA" w:rsidRPr="00F26DFA" w:rsidRDefault="00F26DFA" w:rsidP="00F26DFA">
      <w:pPr>
        <w:jc w:val="both"/>
        <w:rPr>
          <w:b/>
          <w:bCs/>
        </w:rPr>
      </w:pPr>
      <w:r w:rsidRPr="00F26DFA">
        <w:rPr>
          <w:b/>
          <w:bCs/>
        </w:rPr>
        <w:t>DECISION:</w:t>
      </w:r>
    </w:p>
    <w:p w14:paraId="435B0218" w14:textId="45A47C48" w:rsidR="00F26DFA" w:rsidRPr="00F26DFA" w:rsidRDefault="00F26DFA" w:rsidP="00F26DFA">
      <w:pPr>
        <w:jc w:val="both"/>
      </w:pPr>
      <w:r w:rsidRPr="00F26DFA">
        <w:t>That every attempt be made to assist Faculty of Health Sciences students in Health and</w:t>
      </w:r>
      <w:r>
        <w:t xml:space="preserve"> </w:t>
      </w:r>
      <w:r w:rsidRPr="00F26DFA">
        <w:t xml:space="preserve">Rehabilitation and MBChB programmes who have been unable to meet their DP requirements </w:t>
      </w:r>
      <w:r w:rsidRPr="00F26DFA">
        <w:rPr>
          <w:i/>
          <w:iCs/>
        </w:rPr>
        <w:t>due</w:t>
      </w:r>
      <w:r>
        <w:rPr>
          <w:i/>
          <w:iCs/>
        </w:rPr>
        <w:t xml:space="preserve"> </w:t>
      </w:r>
      <w:r w:rsidRPr="00F26DFA">
        <w:rPr>
          <w:i/>
          <w:iCs/>
        </w:rPr>
        <w:t>to circumstances beyond their control or in other exceptional circumstances (including global</w:t>
      </w:r>
      <w:r>
        <w:rPr>
          <w:i/>
          <w:iCs/>
        </w:rPr>
        <w:t xml:space="preserve"> </w:t>
      </w:r>
      <w:r w:rsidRPr="00F26DFA">
        <w:rPr>
          <w:i/>
          <w:iCs/>
        </w:rPr>
        <w:t>disruptions, e.g., protest action on or around campus or in the communities where students are</w:t>
      </w:r>
      <w:r>
        <w:rPr>
          <w:i/>
          <w:iCs/>
        </w:rPr>
        <w:t xml:space="preserve"> </w:t>
      </w:r>
      <w:r w:rsidRPr="00F26DFA">
        <w:rPr>
          <w:i/>
          <w:iCs/>
        </w:rPr>
        <w:t>participating or prevented from accessing activities/learning and training platform; natural</w:t>
      </w:r>
      <w:r>
        <w:rPr>
          <w:i/>
          <w:iCs/>
        </w:rPr>
        <w:t xml:space="preserve"> </w:t>
      </w:r>
      <w:r w:rsidRPr="00F26DFA">
        <w:rPr>
          <w:i/>
          <w:iCs/>
        </w:rPr>
        <w:t xml:space="preserve">disasters)and for reasons deemed legitimate in terms of this policy </w:t>
      </w:r>
      <w:r w:rsidRPr="00F26DFA">
        <w:t>to do so without being unduly</w:t>
      </w:r>
      <w:r>
        <w:t xml:space="preserve"> </w:t>
      </w:r>
      <w:r w:rsidRPr="00F26DFA">
        <w:t>penalised.</w:t>
      </w:r>
    </w:p>
    <w:p w14:paraId="72CDD1EB" w14:textId="18F700EE" w:rsidR="00F26DFA" w:rsidRPr="00F26DFA" w:rsidRDefault="00F26DFA" w:rsidP="00F26DFA">
      <w:pPr>
        <w:spacing w:after="0"/>
        <w:jc w:val="both"/>
      </w:pPr>
      <w:r w:rsidRPr="00F26DFA">
        <w:t>That, where an application for a concession is approved, arrangements will be made so that the</w:t>
      </w:r>
      <w:r>
        <w:t xml:space="preserve"> </w:t>
      </w:r>
      <w:r w:rsidRPr="00F26DFA">
        <w:t>student:</w:t>
      </w:r>
    </w:p>
    <w:p w14:paraId="2952519A" w14:textId="1EECCCF3" w:rsidR="00F26DFA" w:rsidRPr="00F26DFA" w:rsidRDefault="00F26DFA" w:rsidP="00F26DFA">
      <w:pPr>
        <w:spacing w:after="0"/>
        <w:jc w:val="both"/>
      </w:pPr>
      <w:r w:rsidRPr="00F26DFA">
        <w:t xml:space="preserve">(a) in the MBChB programme, will not have a </w:t>
      </w:r>
      <w:proofErr w:type="gramStart"/>
      <w:r w:rsidRPr="00F26DFA">
        <w:t>fail</w:t>
      </w:r>
      <w:proofErr w:type="gramEnd"/>
      <w:r w:rsidRPr="00F26DFA">
        <w:t xml:space="preserve"> code registered against the course while awaiting</w:t>
      </w:r>
      <w:r>
        <w:t xml:space="preserve"> </w:t>
      </w:r>
      <w:r w:rsidRPr="00F26DFA">
        <w:t xml:space="preserve">the opportunity to complete the DP Requirements or sit the course </w:t>
      </w:r>
      <w:proofErr w:type="gramStart"/>
      <w:r w:rsidRPr="00F26DFA">
        <w:t>exam;</w:t>
      </w:r>
      <w:proofErr w:type="gramEnd"/>
    </w:p>
    <w:p w14:paraId="7161D35F" w14:textId="144D78FF" w:rsidR="00F26DFA" w:rsidRPr="00F26DFA" w:rsidRDefault="00F26DFA" w:rsidP="00F26DFA">
      <w:pPr>
        <w:spacing w:after="0"/>
        <w:jc w:val="both"/>
      </w:pPr>
      <w:r w:rsidRPr="00F26DFA">
        <w:t>(b) if in Health and Rehabilitation Sciences programmes, will be provided reasonable other</w:t>
      </w:r>
      <w:r>
        <w:t xml:space="preserve"> </w:t>
      </w:r>
      <w:r w:rsidRPr="00F26DFA">
        <w:t>opportunities to meet the course DP requirements and obtain a course grade and</w:t>
      </w:r>
    </w:p>
    <w:p w14:paraId="29A79F5F" w14:textId="3691DA61" w:rsidR="00F26DFA" w:rsidRPr="00F26DFA" w:rsidRDefault="00F26DFA" w:rsidP="00F26DFA">
      <w:pPr>
        <w:spacing w:after="0"/>
        <w:jc w:val="both"/>
      </w:pPr>
      <w:r w:rsidRPr="00F26DFA">
        <w:lastRenderedPageBreak/>
        <w:t>(c) will be assisted to make up for the lost time/DP without having to extend the formal training time</w:t>
      </w:r>
      <w:r>
        <w:t xml:space="preserve"> </w:t>
      </w:r>
      <w:r w:rsidRPr="00F26DFA">
        <w:t>for the degree.</w:t>
      </w:r>
    </w:p>
    <w:p w14:paraId="63CDC6A6" w14:textId="77777777" w:rsidR="00F26DFA" w:rsidRDefault="00F26DFA" w:rsidP="00F26DFA">
      <w:pPr>
        <w:rPr>
          <w:b/>
          <w:bCs/>
        </w:rPr>
      </w:pPr>
    </w:p>
    <w:p w14:paraId="1E99C533" w14:textId="4DE4F668" w:rsidR="00F26DFA" w:rsidRPr="00F26DFA" w:rsidRDefault="00F26DFA" w:rsidP="00F26DFA">
      <w:pPr>
        <w:rPr>
          <w:b/>
          <w:bCs/>
        </w:rPr>
      </w:pPr>
      <w:r w:rsidRPr="00F26DFA">
        <w:rPr>
          <w:b/>
          <w:bCs/>
        </w:rPr>
        <w:t>PRINCIPLES:</w:t>
      </w:r>
    </w:p>
    <w:p w14:paraId="539FA8FD" w14:textId="730E7E7B" w:rsidR="00F26DFA" w:rsidRPr="00F26DFA" w:rsidRDefault="00F26DFA" w:rsidP="00F26DFA">
      <w:pPr>
        <w:jc w:val="both"/>
      </w:pPr>
      <w:r w:rsidRPr="00F26DFA">
        <w:t>It is vital that all applications are treated consistently across courses and across years of study. Any</w:t>
      </w:r>
      <w:r>
        <w:t xml:space="preserve"> </w:t>
      </w:r>
      <w:r w:rsidRPr="00F26DFA">
        <w:t>request for review of the outcome/decision is therefore to be considered by the same group of</w:t>
      </w:r>
      <w:r>
        <w:t xml:space="preserve"> </w:t>
      </w:r>
      <w:r w:rsidRPr="00F26DFA">
        <w:t>academic staff (see below) to ensure consistency across courses in all programmes and years of</w:t>
      </w:r>
      <w:r>
        <w:t xml:space="preserve"> </w:t>
      </w:r>
      <w:r w:rsidRPr="00F26DFA">
        <w:t>study. Individual course conveners can recommend but not decide a concession.</w:t>
      </w:r>
    </w:p>
    <w:p w14:paraId="5F7DC5C7" w14:textId="39724B2A" w:rsidR="00F26DFA" w:rsidRPr="00F26DFA" w:rsidRDefault="00F26DFA" w:rsidP="00F26DFA">
      <w:pPr>
        <w:jc w:val="both"/>
      </w:pPr>
      <w:r w:rsidRPr="00F26DFA">
        <w:t>It is students’ responsibility to ensure that they meet the DP requirements for a course. If students</w:t>
      </w:r>
      <w:r>
        <w:t xml:space="preserve"> </w:t>
      </w:r>
      <w:r w:rsidRPr="00F26DFA">
        <w:t>realise that they cannot meet the DP, and they believe that they have a valid reason for not being</w:t>
      </w:r>
      <w:r>
        <w:t xml:space="preserve"> </w:t>
      </w:r>
      <w:r w:rsidRPr="00F26DFA">
        <w:t xml:space="preserve">able to meet the DP, they must apply for a concession immediately, but </w:t>
      </w:r>
      <w:r w:rsidRPr="00F26DFA">
        <w:rPr>
          <w:b/>
          <w:bCs/>
        </w:rPr>
        <w:t xml:space="preserve">not later than 7 days </w:t>
      </w:r>
      <w:r w:rsidRPr="00F26DFA">
        <w:t>after</w:t>
      </w:r>
      <w:r>
        <w:t xml:space="preserve"> </w:t>
      </w:r>
      <w:r w:rsidRPr="00F26DFA">
        <w:t>the problem has manifested.</w:t>
      </w:r>
    </w:p>
    <w:p w14:paraId="072BB71C" w14:textId="1D488A44" w:rsidR="00F26DFA" w:rsidRPr="00F26DFA" w:rsidRDefault="00F26DFA" w:rsidP="00F26DFA">
      <w:pPr>
        <w:jc w:val="both"/>
      </w:pPr>
      <w:r w:rsidRPr="00F26DFA">
        <w:t>The application will as far as possible be considered and a decision taken within three working days</w:t>
      </w:r>
      <w:r>
        <w:t xml:space="preserve"> </w:t>
      </w:r>
      <w:r w:rsidRPr="00F26DFA">
        <w:t>after it has been received, and a decision taken about whether any special arrangements can be made</w:t>
      </w:r>
      <w:r>
        <w:t xml:space="preserve"> </w:t>
      </w:r>
      <w:r w:rsidRPr="00F26DFA">
        <w:t>to accommodate the students (e.g., to see if time missed can be made up elsewhere without students</w:t>
      </w:r>
      <w:r>
        <w:t xml:space="preserve"> </w:t>
      </w:r>
      <w:r w:rsidRPr="00F26DFA">
        <w:t>extending their period of study).</w:t>
      </w:r>
    </w:p>
    <w:p w14:paraId="65F2C52F" w14:textId="64A27DA6" w:rsidR="00F26DFA" w:rsidRPr="00F26DFA" w:rsidRDefault="00F26DFA" w:rsidP="00F26DFA">
      <w:pPr>
        <w:jc w:val="both"/>
      </w:pPr>
      <w:r w:rsidRPr="00F26DFA">
        <w:t>The principles that govern the award of deferred examinations (by the central Deferred</w:t>
      </w:r>
      <w:r>
        <w:t xml:space="preserve"> </w:t>
      </w:r>
      <w:r w:rsidRPr="00F26DFA">
        <w:t>Examinations Committee) shall guide the staff responsible for considering the application. (See rule</w:t>
      </w:r>
      <w:r>
        <w:t xml:space="preserve"> </w:t>
      </w:r>
      <w:r w:rsidRPr="00F26DFA">
        <w:t xml:space="preserve">G28.1 – G28.3 in the General Rules and Policies Handbook). Key to these principles </w:t>
      </w:r>
      <w:proofErr w:type="gramStart"/>
      <w:r w:rsidRPr="00F26DFA">
        <w:t>are</w:t>
      </w:r>
      <w:proofErr w:type="gramEnd"/>
      <w:r w:rsidRPr="00F26DFA">
        <w:t xml:space="preserve"> the</w:t>
      </w:r>
      <w:r>
        <w:t xml:space="preserve"> </w:t>
      </w:r>
      <w:r w:rsidRPr="00F26DFA">
        <w:t>following:</w:t>
      </w:r>
    </w:p>
    <w:p w14:paraId="35D9E63B" w14:textId="77777777" w:rsidR="00F26DFA" w:rsidRDefault="00F26DFA" w:rsidP="00F26DFA">
      <w:pPr>
        <w:spacing w:after="0"/>
        <w:jc w:val="both"/>
        <w:rPr>
          <w:rFonts w:ascii="TimesNewRoman" w:hAnsi="TimesNewRoman" w:cs="TimesNewRoman"/>
          <w:kern w:val="0"/>
          <w:sz w:val="16"/>
          <w:szCs w:val="16"/>
        </w:rPr>
      </w:pPr>
      <w:r w:rsidRPr="00F26DFA">
        <w:t>(a)A concession can be approved only the basis of sound medical or compassionate grounds. Such</w:t>
      </w:r>
      <w:r>
        <w:t xml:space="preserve"> </w:t>
      </w:r>
      <w:r w:rsidRPr="00F26DFA">
        <w:t>reasons may include illness, or a recurring medical complaint, or a history of illness, or an acute</w:t>
      </w:r>
      <w:r>
        <w:t xml:space="preserve"> </w:t>
      </w:r>
      <w:r w:rsidRPr="00F26DFA">
        <w:t>physical disability or religious reasons. Students must submit documentary evidence in support of</w:t>
      </w:r>
      <w:r>
        <w:t xml:space="preserve"> </w:t>
      </w:r>
      <w:r w:rsidRPr="00F26DFA">
        <w:t>their applications to prove that circumstances were beyond their control except in the event where a</w:t>
      </w:r>
      <w:r>
        <w:t xml:space="preserve"> </w:t>
      </w:r>
      <w:r w:rsidRPr="00F26DFA">
        <w:t>global disruption is common knowledge.</w:t>
      </w:r>
      <w:r w:rsidRPr="00F26DFA">
        <w:rPr>
          <w:rFonts w:ascii="TimesNewRoman" w:hAnsi="TimesNewRoman" w:cs="TimesNewRoman"/>
          <w:kern w:val="0"/>
          <w:sz w:val="16"/>
          <w:szCs w:val="16"/>
        </w:rPr>
        <w:t xml:space="preserve"> </w:t>
      </w:r>
    </w:p>
    <w:p w14:paraId="2476F2CF" w14:textId="7E419ABB" w:rsidR="00F26DFA" w:rsidRPr="00F26DFA" w:rsidRDefault="00F26DFA" w:rsidP="00F26DFA">
      <w:pPr>
        <w:spacing w:after="0"/>
        <w:jc w:val="both"/>
      </w:pPr>
      <w:r w:rsidRPr="00F26DFA">
        <w:t>(b) A recurring medical complaint or a history of illness or a physical disability will be considered</w:t>
      </w:r>
      <w:r>
        <w:t xml:space="preserve"> </w:t>
      </w:r>
      <w:r w:rsidRPr="00F26DFA">
        <w:t>possible grounds for a concession only if the student has reported the complaint, the history or the</w:t>
      </w:r>
      <w:r>
        <w:t xml:space="preserve"> </w:t>
      </w:r>
      <w:r w:rsidRPr="00F26DFA">
        <w:t>disability to the Student Wellness Services before the application for a concession has been</w:t>
      </w:r>
      <w:r>
        <w:t xml:space="preserve"> </w:t>
      </w:r>
      <w:r w:rsidRPr="00F26DFA">
        <w:t>submitted and a documented effort has been made to avert a recurrence of the complaint or illness or</w:t>
      </w:r>
      <w:r>
        <w:t xml:space="preserve"> </w:t>
      </w:r>
      <w:r w:rsidRPr="00F26DFA">
        <w:t>overcome the disability.</w:t>
      </w:r>
    </w:p>
    <w:p w14:paraId="7B2C6D10" w14:textId="678A5B7C" w:rsidR="00F26DFA" w:rsidRPr="00F26DFA" w:rsidRDefault="00F26DFA" w:rsidP="00F26DFA">
      <w:pPr>
        <w:spacing w:after="0"/>
        <w:jc w:val="both"/>
      </w:pPr>
      <w:r w:rsidRPr="00F26DFA">
        <w:t>(c)The production of a medical certificate will not necessarily be sufficient to secure approval of an</w:t>
      </w:r>
      <w:r>
        <w:t xml:space="preserve"> </w:t>
      </w:r>
      <w:r w:rsidRPr="00F26DFA">
        <w:t>application for a concession.</w:t>
      </w:r>
    </w:p>
    <w:p w14:paraId="0D88EC1D" w14:textId="3E282896" w:rsidR="00F26DFA" w:rsidRPr="00F26DFA" w:rsidRDefault="00F26DFA" w:rsidP="00F26DFA">
      <w:pPr>
        <w:spacing w:after="0"/>
        <w:rPr>
          <w:i/>
          <w:iCs/>
        </w:rPr>
      </w:pPr>
      <w:r w:rsidRPr="00F26DFA">
        <w:rPr>
          <w:i/>
          <w:iCs/>
        </w:rPr>
        <w:t>[Note: Where a course exam is missed, a student must apply to the Deferred Exams Committee for a</w:t>
      </w:r>
      <w:r>
        <w:rPr>
          <w:i/>
          <w:iCs/>
        </w:rPr>
        <w:t xml:space="preserve"> </w:t>
      </w:r>
      <w:r w:rsidRPr="00F26DFA">
        <w:rPr>
          <w:i/>
          <w:iCs/>
        </w:rPr>
        <w:t>deferred exam via the UCT exam website.]</w:t>
      </w:r>
    </w:p>
    <w:p w14:paraId="58D6DD4A" w14:textId="77777777" w:rsidR="00F26DFA" w:rsidRPr="00F26DFA" w:rsidRDefault="00F26DFA" w:rsidP="00F26DFA">
      <w:pPr>
        <w:spacing w:after="0"/>
      </w:pPr>
      <w:r w:rsidRPr="00F26DFA">
        <w:t>(d) Serious illness or bereavement may be accepted as good cause.</w:t>
      </w:r>
    </w:p>
    <w:p w14:paraId="477C472D" w14:textId="429583A3" w:rsidR="00F26DFA" w:rsidRPr="00F26DFA" w:rsidRDefault="00F26DFA" w:rsidP="00F26DFA">
      <w:r w:rsidRPr="00F26DFA">
        <w:t>(e) Any pattern of poor attendance across courses and the student’s academic performance to date may</w:t>
      </w:r>
      <w:r>
        <w:t xml:space="preserve"> </w:t>
      </w:r>
      <w:r w:rsidRPr="00F26DFA">
        <w:t>be considered in deciding on an application.</w:t>
      </w:r>
    </w:p>
    <w:p w14:paraId="515F924F" w14:textId="77777777" w:rsidR="00F26DFA" w:rsidRDefault="00F26DFA" w:rsidP="00F26DFA">
      <w:pPr>
        <w:jc w:val="both"/>
      </w:pPr>
      <w:r w:rsidRPr="00F26DFA">
        <w:lastRenderedPageBreak/>
        <w:t>(f) Students who may qualify for leave of absence based on medical grounds must be referred to the</w:t>
      </w:r>
      <w:r>
        <w:t xml:space="preserve"> </w:t>
      </w:r>
      <w:r w:rsidRPr="00F26DFA">
        <w:t>Faculty Manager</w:t>
      </w:r>
      <w:r>
        <w:t xml:space="preserve"> </w:t>
      </w:r>
      <w:r w:rsidRPr="00F26DFA">
        <w:t>All finalised applications with documentary evidence will be kept record at the Student</w:t>
      </w:r>
      <w:r>
        <w:t xml:space="preserve"> </w:t>
      </w:r>
      <w:r w:rsidRPr="00F26DFA">
        <w:t>Development and Support Office. The Student Development and Support Office will track progress</w:t>
      </w:r>
      <w:r>
        <w:t xml:space="preserve"> </w:t>
      </w:r>
      <w:r w:rsidRPr="00F26DFA">
        <w:t xml:space="preserve">and do follow-up where required </w:t>
      </w:r>
    </w:p>
    <w:p w14:paraId="60A71BDA" w14:textId="77777777" w:rsidR="009B683C" w:rsidRDefault="00F26DFA" w:rsidP="009B683C">
      <w:pPr>
        <w:spacing w:after="0"/>
        <w:jc w:val="both"/>
        <w:rPr>
          <w:b/>
          <w:bCs/>
        </w:rPr>
      </w:pPr>
      <w:r w:rsidRPr="00F26DFA">
        <w:rPr>
          <w:b/>
          <w:bCs/>
        </w:rPr>
        <w:t>SOP:</w:t>
      </w:r>
    </w:p>
    <w:p w14:paraId="72FB04E4" w14:textId="0DED38C2" w:rsidR="00F26DFA" w:rsidRPr="00F26DFA" w:rsidRDefault="00F26DFA" w:rsidP="009B683C">
      <w:pPr>
        <w:spacing w:after="0"/>
        <w:jc w:val="both"/>
        <w:rPr>
          <w:b/>
          <w:bCs/>
        </w:rPr>
      </w:pPr>
      <w:r w:rsidRPr="00F26DFA">
        <w:rPr>
          <w:b/>
          <w:bCs/>
        </w:rPr>
        <w:t>STEP 1:</w:t>
      </w:r>
    </w:p>
    <w:p w14:paraId="24C6BAA2" w14:textId="6BAA72CD" w:rsidR="00F26DFA" w:rsidRPr="00F26DFA" w:rsidRDefault="00F26DFA" w:rsidP="009B683C">
      <w:pPr>
        <w:spacing w:after="0"/>
        <w:jc w:val="both"/>
      </w:pPr>
      <w:r w:rsidRPr="00F26DFA">
        <w:t>Student completes Section A of application form, attaches documentary evidence, submits to Course</w:t>
      </w:r>
      <w:r>
        <w:t xml:space="preserve"> </w:t>
      </w:r>
      <w:r w:rsidRPr="00F26DFA">
        <w:t>Convener (and, if applicable, to the course convener of each course affected by the student’s missed</w:t>
      </w:r>
      <w:r>
        <w:t xml:space="preserve"> </w:t>
      </w:r>
      <w:r w:rsidRPr="00F26DFA">
        <w:t>attendance) as soon as the problem preventing achievement of DP manifests.</w:t>
      </w:r>
    </w:p>
    <w:p w14:paraId="4FC52081" w14:textId="77777777" w:rsidR="009B683C" w:rsidRDefault="009B683C" w:rsidP="00F26DFA">
      <w:pPr>
        <w:rPr>
          <w:b/>
          <w:bCs/>
        </w:rPr>
      </w:pPr>
    </w:p>
    <w:p w14:paraId="76F29577" w14:textId="647DF8F8" w:rsidR="00F26DFA" w:rsidRPr="00F26DFA" w:rsidRDefault="00F26DFA" w:rsidP="009B683C">
      <w:pPr>
        <w:spacing w:after="0"/>
        <w:rPr>
          <w:b/>
          <w:bCs/>
        </w:rPr>
      </w:pPr>
      <w:r w:rsidRPr="00F26DFA">
        <w:rPr>
          <w:b/>
          <w:bCs/>
        </w:rPr>
        <w:t>STEP 2:</w:t>
      </w:r>
    </w:p>
    <w:p w14:paraId="5225D1FA" w14:textId="5AD0697F" w:rsidR="00F26DFA" w:rsidRPr="00F26DFA" w:rsidRDefault="00F26DFA" w:rsidP="009B683C">
      <w:pPr>
        <w:spacing w:after="0"/>
        <w:jc w:val="both"/>
      </w:pPr>
      <w:r w:rsidRPr="00F26DFA">
        <w:t>Within 24 working hours (as far as possible), the Course Convener/s then completes Section B with</w:t>
      </w:r>
      <w:r>
        <w:t xml:space="preserve"> </w:t>
      </w:r>
      <w:r w:rsidRPr="00F26DFA">
        <w:t xml:space="preserve">conditions if approved or reason/s if not approved (this can first be discussed with the </w:t>
      </w:r>
      <w:proofErr w:type="spellStart"/>
      <w:r w:rsidRPr="00F26DFA">
        <w:t>HoD</w:t>
      </w:r>
      <w:proofErr w:type="spellEnd"/>
      <w:r w:rsidRPr="00F26DFA">
        <w:t xml:space="preserve"> or</w:t>
      </w:r>
      <w:r>
        <w:t xml:space="preserve"> </w:t>
      </w:r>
      <w:proofErr w:type="spellStart"/>
      <w:r w:rsidRPr="00F26DFA">
        <w:t>HoDivision</w:t>
      </w:r>
      <w:proofErr w:type="spellEnd"/>
      <w:r w:rsidRPr="00F26DFA">
        <w:t xml:space="preserve"> or their nominee), and submits form to Year Convener</w:t>
      </w:r>
    </w:p>
    <w:p w14:paraId="4B63633C" w14:textId="77777777" w:rsidR="009B683C" w:rsidRDefault="009B683C" w:rsidP="009B683C">
      <w:pPr>
        <w:spacing w:after="0"/>
        <w:rPr>
          <w:b/>
          <w:bCs/>
        </w:rPr>
      </w:pPr>
    </w:p>
    <w:p w14:paraId="0FF54E4C" w14:textId="77D54274" w:rsidR="00F26DFA" w:rsidRPr="00F26DFA" w:rsidRDefault="00F26DFA" w:rsidP="009B683C">
      <w:pPr>
        <w:spacing w:after="0"/>
        <w:rPr>
          <w:b/>
          <w:bCs/>
        </w:rPr>
      </w:pPr>
      <w:r w:rsidRPr="00F26DFA">
        <w:rPr>
          <w:b/>
          <w:bCs/>
        </w:rPr>
        <w:t>STEP 3:</w:t>
      </w:r>
    </w:p>
    <w:p w14:paraId="185635F4" w14:textId="77777777" w:rsidR="00F26DFA" w:rsidRDefault="00F26DFA" w:rsidP="009B683C">
      <w:pPr>
        <w:spacing w:after="0"/>
        <w:jc w:val="both"/>
      </w:pPr>
      <w:r w:rsidRPr="00F26DFA">
        <w:t>Within 24 working hours (as far as possible) the Year Convener</w:t>
      </w:r>
      <w:r>
        <w:t xml:space="preserve"> </w:t>
      </w:r>
    </w:p>
    <w:p w14:paraId="74756896" w14:textId="619E7E0A" w:rsidR="00F26DFA" w:rsidRPr="00F26DFA" w:rsidRDefault="00F26DFA" w:rsidP="009B683C">
      <w:pPr>
        <w:spacing w:after="0"/>
        <w:jc w:val="both"/>
      </w:pPr>
      <w:r w:rsidRPr="00F26DFA">
        <w:t>(a) Consults with the course convener/s if necessary (e.g.to get clarity about whether - if application</w:t>
      </w:r>
      <w:r>
        <w:t xml:space="preserve"> </w:t>
      </w:r>
      <w:r w:rsidRPr="00F26DFA">
        <w:t>is approved - the proposed concession arrangements will enable the students still to complete the</w:t>
      </w:r>
      <w:r>
        <w:t xml:space="preserve"> </w:t>
      </w:r>
      <w:r w:rsidRPr="00F26DFA">
        <w:t>studies in the minimum formal time.</w:t>
      </w:r>
    </w:p>
    <w:p w14:paraId="573A2BB1" w14:textId="77777777" w:rsidR="00F26DFA" w:rsidRPr="00F26DFA" w:rsidRDefault="00F26DFA" w:rsidP="009B683C">
      <w:pPr>
        <w:spacing w:after="0"/>
        <w:jc w:val="both"/>
      </w:pPr>
      <w:r w:rsidRPr="00F26DFA">
        <w:t>(b) Completes Section C, giving conditions / requirements (if approved) for the student to adhere to</w:t>
      </w:r>
    </w:p>
    <w:p w14:paraId="542D5832" w14:textId="0E5D6FE7" w:rsidR="00F26DFA" w:rsidRPr="00F26DFA" w:rsidRDefault="00F26DFA" w:rsidP="009B683C">
      <w:pPr>
        <w:spacing w:after="0"/>
        <w:jc w:val="both"/>
      </w:pPr>
      <w:r w:rsidRPr="00F26DFA">
        <w:t>(c) Scans and sends the document to the relevant UG Programme Convener for the final decision</w:t>
      </w:r>
      <w:r w:rsidR="009B683C">
        <w:t xml:space="preserve"> </w:t>
      </w:r>
      <w:r w:rsidRPr="00F26DFA">
        <w:t>and signature (this can also be done by the relevant administrator)</w:t>
      </w:r>
    </w:p>
    <w:p w14:paraId="73BEBFE9" w14:textId="77777777" w:rsidR="009B683C" w:rsidRDefault="009B683C" w:rsidP="009B683C">
      <w:pPr>
        <w:spacing w:after="0"/>
        <w:rPr>
          <w:b/>
          <w:bCs/>
        </w:rPr>
      </w:pPr>
    </w:p>
    <w:p w14:paraId="6A9D6AFA" w14:textId="6D871F0A" w:rsidR="00F26DFA" w:rsidRPr="00F26DFA" w:rsidRDefault="00F26DFA" w:rsidP="009B683C">
      <w:pPr>
        <w:spacing w:after="0"/>
        <w:rPr>
          <w:b/>
          <w:bCs/>
        </w:rPr>
      </w:pPr>
      <w:r w:rsidRPr="00F26DFA">
        <w:rPr>
          <w:b/>
          <w:bCs/>
        </w:rPr>
        <w:t>STEP 4:</w:t>
      </w:r>
    </w:p>
    <w:p w14:paraId="782D034B" w14:textId="1291E4EE" w:rsidR="00F26DFA" w:rsidRPr="00F26DFA" w:rsidRDefault="00F26DFA" w:rsidP="009B683C">
      <w:pPr>
        <w:spacing w:after="0"/>
        <w:jc w:val="both"/>
      </w:pPr>
      <w:r w:rsidRPr="00F26DFA">
        <w:t>Within 24 working hours (as far as possible) the relevant Programme Administrator (or UG</w:t>
      </w:r>
      <w:r w:rsidR="009B683C">
        <w:t xml:space="preserve"> </w:t>
      </w:r>
      <w:r w:rsidRPr="00F26DFA">
        <w:t>Programme Convener</w:t>
      </w:r>
    </w:p>
    <w:p w14:paraId="71E45C9D" w14:textId="77777777" w:rsidR="00F26DFA" w:rsidRPr="00F26DFA" w:rsidRDefault="00F26DFA" w:rsidP="009B683C">
      <w:pPr>
        <w:spacing w:after="0"/>
        <w:jc w:val="both"/>
      </w:pPr>
      <w:r w:rsidRPr="00F26DFA">
        <w:t>(a) Scans and sends the final completed document to the student and Year and Course Conveners</w:t>
      </w:r>
    </w:p>
    <w:p w14:paraId="093BD854" w14:textId="1244F546" w:rsidR="00F26DFA" w:rsidRPr="00F26DFA" w:rsidRDefault="00F26DFA" w:rsidP="009B683C">
      <w:pPr>
        <w:spacing w:after="0"/>
        <w:jc w:val="both"/>
      </w:pPr>
      <w:r w:rsidRPr="00F26DFA">
        <w:t>(b) Submits all documents with the final decision to the Student Development and Support Office</w:t>
      </w:r>
      <w:r w:rsidR="009B683C">
        <w:t xml:space="preserve"> </w:t>
      </w:r>
      <w:r w:rsidRPr="00F26DFA">
        <w:t>administration.</w:t>
      </w:r>
    </w:p>
    <w:p w14:paraId="4D689179" w14:textId="77777777" w:rsidR="009B683C" w:rsidRDefault="009B683C" w:rsidP="009B683C">
      <w:pPr>
        <w:spacing w:after="0"/>
        <w:rPr>
          <w:b/>
          <w:bCs/>
        </w:rPr>
      </w:pPr>
    </w:p>
    <w:p w14:paraId="57E6BFD1" w14:textId="78115EA3" w:rsidR="00F26DFA" w:rsidRPr="00F26DFA" w:rsidRDefault="00F26DFA" w:rsidP="009B683C">
      <w:pPr>
        <w:spacing w:after="0"/>
        <w:rPr>
          <w:b/>
          <w:bCs/>
        </w:rPr>
      </w:pPr>
      <w:r w:rsidRPr="00F26DFA">
        <w:rPr>
          <w:b/>
          <w:bCs/>
        </w:rPr>
        <w:t>STEP 5</w:t>
      </w:r>
    </w:p>
    <w:p w14:paraId="4A59A2B2" w14:textId="77777777" w:rsidR="00F26DFA" w:rsidRPr="00F26DFA" w:rsidRDefault="00F26DFA" w:rsidP="009B683C">
      <w:pPr>
        <w:spacing w:after="0"/>
      </w:pPr>
      <w:r w:rsidRPr="00F26DFA">
        <w:t>Student Development and Support Office administration</w:t>
      </w:r>
    </w:p>
    <w:p w14:paraId="6BC36479" w14:textId="77777777" w:rsidR="00F26DFA" w:rsidRPr="00F26DFA" w:rsidRDefault="00F26DFA" w:rsidP="009B683C">
      <w:pPr>
        <w:spacing w:after="0"/>
      </w:pPr>
      <w:r w:rsidRPr="00F26DFA">
        <w:t>(a) diarises any follow-up required (e.g., obtain final mark after a future course)</w:t>
      </w:r>
    </w:p>
    <w:p w14:paraId="60F894EB" w14:textId="41F25FAE" w:rsidR="00F26DFA" w:rsidRDefault="00F26DFA" w:rsidP="009B683C">
      <w:pPr>
        <w:spacing w:after="0"/>
      </w:pPr>
      <w:r w:rsidRPr="00F26DFA">
        <w:t>(b) maintains a record all documentation</w:t>
      </w:r>
    </w:p>
    <w:sectPr w:rsidR="00F26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FA"/>
    <w:rsid w:val="0081257E"/>
    <w:rsid w:val="009B683C"/>
    <w:rsid w:val="00BF3BA5"/>
    <w:rsid w:val="00E3336B"/>
    <w:rsid w:val="00F2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195BA"/>
  <w15:chartTrackingRefBased/>
  <w15:docId w15:val="{727753AF-392A-41A6-B343-AE8B70E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D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D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D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D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D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D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D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D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D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D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1136</Words>
  <Characters>5962</Characters>
  <Application>Microsoft Office Word</Application>
  <DocSecurity>0</DocSecurity>
  <Lines>111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O'Reilly</dc:creator>
  <cp:keywords/>
  <dc:description/>
  <cp:lastModifiedBy>Denise O'Reilly</cp:lastModifiedBy>
  <cp:revision>2</cp:revision>
  <dcterms:created xsi:type="dcterms:W3CDTF">2025-09-26T12:22:00Z</dcterms:created>
  <dcterms:modified xsi:type="dcterms:W3CDTF">2025-09-29T10:19:00Z</dcterms:modified>
</cp:coreProperties>
</file>