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51FA" w:rsidP="008351FA" w:rsidRDefault="008351FA" w14:paraId="7C57B1E2"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lang w:val="en-US"/>
        </w:rPr>
        <w:t>Funding Opportunity Announcement:</w:t>
      </w:r>
      <w:r>
        <w:rPr>
          <w:rStyle w:val="eop"/>
          <w:rFonts w:ascii="Calibri" w:hAnsi="Calibri" w:cs="Calibri"/>
          <w:sz w:val="22"/>
          <w:szCs w:val="22"/>
        </w:rPr>
        <w:t> </w:t>
      </w:r>
    </w:p>
    <w:p w:rsidRPr="008351FA" w:rsidR="008351FA" w:rsidP="008351FA" w:rsidRDefault="008351FA" w14:paraId="4B50248F" w14:textId="77777777">
      <w:pPr>
        <w:pStyle w:val="paragraph"/>
        <w:spacing w:before="0" w:beforeAutospacing="0" w:after="0" w:afterAutospacing="0"/>
        <w:jc w:val="center"/>
        <w:textAlignment w:val="baseline"/>
        <w:rPr>
          <w:rFonts w:ascii="Segoe UI" w:hAnsi="Segoe UI" w:cs="Segoe UI"/>
          <w:sz w:val="18"/>
          <w:szCs w:val="18"/>
        </w:rPr>
      </w:pPr>
      <w:proofErr w:type="spellStart"/>
      <w:r w:rsidRPr="008351FA">
        <w:rPr>
          <w:rStyle w:val="normaltextrun"/>
          <w:rFonts w:ascii="Calibri" w:hAnsi="Calibri" w:cs="Calibri"/>
          <w:sz w:val="22"/>
          <w:szCs w:val="22"/>
          <w:lang w:val="en-US"/>
        </w:rPr>
        <w:t>Wellcome</w:t>
      </w:r>
      <w:proofErr w:type="spellEnd"/>
      <w:r w:rsidRPr="008351FA">
        <w:rPr>
          <w:rStyle w:val="normaltextrun"/>
          <w:rFonts w:ascii="Calibri" w:hAnsi="Calibri" w:cs="Calibri"/>
          <w:sz w:val="22"/>
          <w:szCs w:val="22"/>
          <w:lang w:val="en-US"/>
        </w:rPr>
        <w:t xml:space="preserve"> Career Development Awards</w:t>
      </w:r>
      <w:r w:rsidRPr="008351FA">
        <w:rPr>
          <w:rStyle w:val="eop"/>
          <w:rFonts w:ascii="Calibri" w:hAnsi="Calibri" w:cs="Calibri"/>
          <w:sz w:val="22"/>
          <w:szCs w:val="22"/>
        </w:rPr>
        <w:t> </w:t>
      </w:r>
    </w:p>
    <w:p w:rsidR="008351FA" w:rsidP="008351FA" w:rsidRDefault="008351FA" w14:paraId="5C976CB8"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8351FA" w:rsidP="008351FA" w:rsidRDefault="008351FA" w14:paraId="3832C8D4" w14:textId="2392820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The </w:t>
      </w:r>
      <w:hyperlink r:id="rId8">
        <w:proofErr w:type="spellStart"/>
        <w:r w:rsidRPr="6A7FDDEF">
          <w:rPr>
            <w:rStyle w:val="normaltextrun"/>
            <w:rFonts w:ascii="Calibri" w:hAnsi="Calibri" w:cs="Calibri"/>
            <w:color w:val="0563C1"/>
            <w:sz w:val="22"/>
            <w:szCs w:val="22"/>
            <w:u w:val="single"/>
          </w:rPr>
          <w:t>Wellcome</w:t>
        </w:r>
        <w:proofErr w:type="spellEnd"/>
        <w:r w:rsidRPr="6A7FDDEF">
          <w:rPr>
            <w:rStyle w:val="normaltextrun"/>
            <w:rFonts w:ascii="Calibri" w:hAnsi="Calibri" w:cs="Calibri"/>
            <w:color w:val="0563C1"/>
            <w:sz w:val="22"/>
            <w:szCs w:val="22"/>
            <w:u w:val="single"/>
          </w:rPr>
          <w:t xml:space="preserve"> Career Development</w:t>
        </w:r>
      </w:hyperlink>
      <w:r>
        <w:rPr>
          <w:rStyle w:val="normaltextrun"/>
          <w:rFonts w:ascii="Calibri" w:hAnsi="Calibri" w:cs="Calibri"/>
          <w:sz w:val="22"/>
          <w:szCs w:val="22"/>
        </w:rPr>
        <w:t xml:space="preserve"> Awards scheme is soliciting applications from mid-career researchers from any discipline who have the potential to be international research leaders. They will develop their research capabilities, drive innovative programmes of work, and deliver significant shifts in understanding that could improve human life, health, and wellbeing.</w:t>
      </w:r>
      <w:r>
        <w:rPr>
          <w:rStyle w:val="eop"/>
          <w:rFonts w:ascii="Calibri" w:hAnsi="Calibri" w:cs="Calibri"/>
          <w:sz w:val="22"/>
          <w:szCs w:val="22"/>
        </w:rPr>
        <w:t> </w:t>
      </w:r>
    </w:p>
    <w:p w:rsidR="008351FA" w:rsidP="008351FA" w:rsidRDefault="008351FA" w14:paraId="0F4F3BC5"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8351FA" w:rsidP="008351FA" w:rsidRDefault="008351FA" w14:paraId="6DB4A45E"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Research proposals may be in any discipline - including science, technology, engineering and mathematics (STEM), experimental medicine, humanities and social science, clinical/allied health sciences, and public health - as long as it has the potential to improve human life, health and wellbeing, and aligns with the </w:t>
      </w:r>
      <w:proofErr w:type="spellStart"/>
      <w:r>
        <w:rPr>
          <w:rStyle w:val="normaltextrun"/>
          <w:rFonts w:ascii="Calibri" w:hAnsi="Calibri" w:cs="Calibri"/>
          <w:sz w:val="22"/>
          <w:szCs w:val="22"/>
        </w:rPr>
        <w:t>Wellcome</w:t>
      </w:r>
      <w:proofErr w:type="spellEnd"/>
      <w:r>
        <w:rPr>
          <w:rStyle w:val="normaltextrun"/>
          <w:rFonts w:ascii="Calibri" w:hAnsi="Calibri" w:cs="Calibri"/>
          <w:sz w:val="22"/>
          <w:szCs w:val="22"/>
        </w:rPr>
        <w:t xml:space="preserve"> Trust’s </w:t>
      </w:r>
      <w:hyperlink w:tgtFrame="_blank" w:history="1" r:id="rId9">
        <w:r>
          <w:rPr>
            <w:rStyle w:val="normaltextrun"/>
            <w:rFonts w:ascii="Calibri" w:hAnsi="Calibri" w:cs="Calibri"/>
            <w:color w:val="0563C1"/>
            <w:sz w:val="22"/>
            <w:szCs w:val="22"/>
            <w:u w:val="single"/>
          </w:rPr>
          <w:t>funding remit</w:t>
        </w:r>
      </w:hyperlink>
      <w:r>
        <w:rPr>
          <w:rStyle w:val="normaltextrun"/>
          <w:rFonts w:ascii="Calibri" w:hAnsi="Calibri" w:cs="Calibri"/>
          <w:sz w:val="22"/>
          <w:szCs w:val="22"/>
        </w:rPr>
        <w:t>.</w:t>
      </w:r>
      <w:r>
        <w:rPr>
          <w:rStyle w:val="eop"/>
          <w:rFonts w:ascii="Calibri" w:hAnsi="Calibri" w:cs="Calibri"/>
          <w:sz w:val="22"/>
          <w:szCs w:val="22"/>
        </w:rPr>
        <w:t> </w:t>
      </w:r>
    </w:p>
    <w:p w:rsidR="008351FA" w:rsidP="008351FA" w:rsidRDefault="008351FA" w14:paraId="4612A601"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8351FA" w:rsidP="008351FA" w:rsidRDefault="008351FA" w14:paraId="547757F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lang w:val="en-US"/>
        </w:rPr>
        <w:t>Eligibility</w:t>
      </w:r>
      <w:r>
        <w:rPr>
          <w:rStyle w:val="eop"/>
          <w:rFonts w:ascii="Calibri" w:hAnsi="Calibri" w:cs="Calibri"/>
          <w:sz w:val="22"/>
          <w:szCs w:val="22"/>
        </w:rPr>
        <w:t> </w:t>
      </w:r>
    </w:p>
    <w:p w:rsidR="008351FA" w:rsidP="008351FA" w:rsidRDefault="008351FA" w14:paraId="0175A1C1" w14:textId="7777777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This call is open to mid-career researchers who are already driving their own research and who:</w:t>
      </w:r>
      <w:r>
        <w:rPr>
          <w:rStyle w:val="eop"/>
          <w:rFonts w:ascii="Calibri" w:hAnsi="Calibri" w:cs="Calibri"/>
          <w:sz w:val="22"/>
          <w:szCs w:val="22"/>
        </w:rPr>
        <w:t> </w:t>
      </w:r>
    </w:p>
    <w:p w:rsidR="008351FA" w:rsidP="008351FA" w:rsidRDefault="008351FA" w14:paraId="18CB1D7E" w14:textId="77777777">
      <w:pPr>
        <w:pStyle w:val="paragraph"/>
        <w:numPr>
          <w:ilvl w:val="0"/>
          <w:numId w:val="7"/>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Have completed one/two substantial periods of research after their initial training.</w:t>
      </w:r>
      <w:r>
        <w:rPr>
          <w:rStyle w:val="eop"/>
          <w:rFonts w:ascii="Calibri" w:hAnsi="Calibri" w:cs="Calibri"/>
          <w:sz w:val="22"/>
          <w:szCs w:val="22"/>
        </w:rPr>
        <w:t> </w:t>
      </w:r>
    </w:p>
    <w:p w:rsidR="008351FA" w:rsidP="008351FA" w:rsidRDefault="008351FA" w14:paraId="43371CFA" w14:textId="305539A4">
      <w:pPr>
        <w:pStyle w:val="paragraph"/>
        <w:numPr>
          <w:ilvl w:val="0"/>
          <w:numId w:val="7"/>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 xml:space="preserve">May have been appointed to their first permanent, </w:t>
      </w:r>
      <w:proofErr w:type="gramStart"/>
      <w:r>
        <w:rPr>
          <w:rStyle w:val="normaltextrun"/>
          <w:rFonts w:ascii="Calibri" w:hAnsi="Calibri" w:cs="Calibri"/>
          <w:sz w:val="22"/>
          <w:szCs w:val="22"/>
          <w:lang w:val="en-US"/>
        </w:rPr>
        <w:t>open-ended</w:t>
      </w:r>
      <w:proofErr w:type="gramEnd"/>
      <w:r>
        <w:rPr>
          <w:rStyle w:val="normaltextrun"/>
          <w:rFonts w:ascii="Calibri" w:hAnsi="Calibri" w:cs="Calibri"/>
          <w:sz w:val="22"/>
          <w:szCs w:val="22"/>
          <w:lang w:val="en-US"/>
        </w:rPr>
        <w:t xml:space="preserve"> or long-term rolling contract within the last 3 years.</w:t>
      </w:r>
      <w:r>
        <w:rPr>
          <w:rStyle w:val="eop"/>
          <w:rFonts w:ascii="Calibri" w:hAnsi="Calibri" w:cs="Calibri"/>
          <w:sz w:val="22"/>
          <w:szCs w:val="22"/>
        </w:rPr>
        <w:t> </w:t>
      </w:r>
    </w:p>
    <w:p w:rsidRPr="00D8462E" w:rsidR="00BC4F9B" w:rsidP="00BC4F9B" w:rsidRDefault="00BC4F9B" w14:paraId="339ADA11" w14:textId="53625AE2">
      <w:pPr>
        <w:pStyle w:val="ListParagraph"/>
        <w:numPr>
          <w:ilvl w:val="0"/>
          <w:numId w:val="7"/>
        </w:numPr>
        <w:spacing w:after="0" w:line="240" w:lineRule="auto"/>
        <w:jc w:val="both"/>
        <w:rPr>
          <w:lang w:val="en-US"/>
        </w:rPr>
      </w:pPr>
      <w:r w:rsidRPr="0326CCA8">
        <w:rPr>
          <w:lang w:val="en-US"/>
        </w:rPr>
        <w:t xml:space="preserve">Please review the </w:t>
      </w:r>
      <w:hyperlink w:history="1" w:anchor="eligibility-and-suitability-30ac" r:id="rId10">
        <w:r w:rsidRPr="00106C45">
          <w:rPr>
            <w:rStyle w:val="Hyperlink"/>
            <w:lang w:val="en-US"/>
          </w:rPr>
          <w:t>Wellcome's Eligibility and Suitability</w:t>
        </w:r>
      </w:hyperlink>
      <w:r w:rsidRPr="0326CCA8">
        <w:rPr>
          <w:lang w:val="en-US"/>
        </w:rPr>
        <w:t xml:space="preserve"> criteria to confirm your individual eligibility.</w:t>
      </w:r>
    </w:p>
    <w:p w:rsidR="008351FA" w:rsidP="008351FA" w:rsidRDefault="008351FA" w14:paraId="4E3CC12B"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8351FA" w:rsidP="008351FA" w:rsidRDefault="008351FA" w14:paraId="0BCB6D8F"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lang w:val="en-US"/>
        </w:rPr>
        <w:t>Award details: </w:t>
      </w:r>
      <w:r>
        <w:rPr>
          <w:rStyle w:val="eop"/>
          <w:rFonts w:ascii="Calibri" w:hAnsi="Calibri" w:cs="Calibri"/>
          <w:sz w:val="22"/>
          <w:szCs w:val="22"/>
        </w:rPr>
        <w:t> </w:t>
      </w:r>
    </w:p>
    <w:p w:rsidR="008351FA" w:rsidP="008351FA" w:rsidRDefault="008351FA" w14:paraId="1636BFBF" w14:textId="77777777">
      <w:pPr>
        <w:pStyle w:val="paragraph"/>
        <w:numPr>
          <w:ilvl w:val="0"/>
          <w:numId w:val="8"/>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 xml:space="preserve">Grants are available for up to eight years and applicants may request salary (if required) and the resources required for their research </w:t>
      </w:r>
      <w:proofErr w:type="spellStart"/>
      <w:r>
        <w:rPr>
          <w:rStyle w:val="normaltextrun"/>
          <w:rFonts w:ascii="Calibri" w:hAnsi="Calibri" w:cs="Calibri"/>
          <w:sz w:val="22"/>
          <w:szCs w:val="22"/>
          <w:lang w:val="en-US"/>
        </w:rPr>
        <w:t>programme</w:t>
      </w:r>
      <w:proofErr w:type="spellEnd"/>
      <w:r>
        <w:rPr>
          <w:rStyle w:val="normaltextrun"/>
          <w:rFonts w:ascii="Calibri" w:hAnsi="Calibri" w:cs="Calibri"/>
          <w:sz w:val="22"/>
          <w:szCs w:val="22"/>
          <w:lang w:val="en-US"/>
        </w:rPr>
        <w:t>. </w:t>
      </w:r>
      <w:r>
        <w:rPr>
          <w:rStyle w:val="eop"/>
          <w:rFonts w:ascii="Calibri" w:hAnsi="Calibri" w:cs="Calibri"/>
          <w:sz w:val="22"/>
          <w:szCs w:val="22"/>
        </w:rPr>
        <w:t> </w:t>
      </w:r>
    </w:p>
    <w:p w:rsidRPr="00A71048" w:rsidR="008351FA" w:rsidP="00A71048" w:rsidRDefault="008351FA" w14:paraId="7C49C3B1" w14:textId="70AF5CA0">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 xml:space="preserve">More information regarding allowable and non-allowable costs can be found </w:t>
      </w:r>
      <w:hyperlink w:tgtFrame="_blank" w:history="1" w:anchor="what-we-offer-57f8" r:id="rId11">
        <w:r>
          <w:rPr>
            <w:rStyle w:val="normaltextrun"/>
            <w:rFonts w:ascii="Calibri" w:hAnsi="Calibri" w:cs="Calibri"/>
            <w:color w:val="0563C1"/>
            <w:sz w:val="22"/>
            <w:szCs w:val="22"/>
            <w:u w:val="single"/>
            <w:lang w:val="en-US"/>
          </w:rPr>
          <w:t>here</w:t>
        </w:r>
      </w:hyperlink>
      <w:r>
        <w:rPr>
          <w:rStyle w:val="normaltextrun"/>
          <w:rFonts w:ascii="Calibri" w:hAnsi="Calibri" w:cs="Calibri"/>
          <w:sz w:val="22"/>
          <w:szCs w:val="22"/>
          <w:lang w:val="en-US"/>
        </w:rPr>
        <w:t>.</w:t>
      </w:r>
      <w:r>
        <w:rPr>
          <w:rStyle w:val="eop"/>
          <w:rFonts w:ascii="Calibri" w:hAnsi="Calibri" w:cs="Calibri"/>
          <w:sz w:val="22"/>
          <w:szCs w:val="22"/>
        </w:rPr>
        <w:t> </w:t>
      </w:r>
    </w:p>
    <w:p w:rsidR="007A2AC7" w:rsidP="008351FA" w:rsidRDefault="007A2AC7" w14:paraId="16FDE135" w14:textId="77777777">
      <w:pPr>
        <w:pStyle w:val="paragraph"/>
        <w:spacing w:before="0" w:beforeAutospacing="0" w:after="0" w:afterAutospacing="0"/>
        <w:jc w:val="both"/>
        <w:textAlignment w:val="baseline"/>
        <w:rPr>
          <w:rStyle w:val="normaltextrun"/>
          <w:rFonts w:ascii="Calibri" w:hAnsi="Calibri" w:cs="Calibri"/>
          <w:b/>
          <w:bCs/>
          <w:sz w:val="22"/>
          <w:szCs w:val="22"/>
          <w:lang w:val="en-US"/>
        </w:rPr>
      </w:pPr>
    </w:p>
    <w:p w:rsidR="008351FA" w:rsidP="008351FA" w:rsidRDefault="008351FA" w14:paraId="34E54620" w14:textId="4C6D450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lang w:val="en-US"/>
        </w:rPr>
        <w:t>Deadlines &amp; submission process:</w:t>
      </w:r>
      <w:r>
        <w:rPr>
          <w:rStyle w:val="eop"/>
          <w:rFonts w:ascii="Calibri" w:hAnsi="Calibri" w:cs="Calibri"/>
          <w:sz w:val="22"/>
          <w:szCs w:val="22"/>
        </w:rPr>
        <w:t> </w:t>
      </w:r>
    </w:p>
    <w:p w:rsidR="00F63C7A" w:rsidP="465489A2" w:rsidRDefault="00667101" w14:paraId="2B54C751" w14:textId="3AC2771F">
      <w:pPr>
        <w:pStyle w:val="paragraph"/>
        <w:spacing w:before="0" w:beforeAutospacing="off" w:after="0" w:afterAutospacing="off"/>
        <w:jc w:val="both"/>
        <w:textAlignment w:val="baseline"/>
        <w:rPr>
          <w:rStyle w:val="eop"/>
          <w:rFonts w:ascii="Calibri" w:hAnsi="Calibri" w:cs="Calibri"/>
          <w:sz w:val="22"/>
          <w:szCs w:val="22"/>
        </w:rPr>
      </w:pPr>
      <w:r w:rsidRPr="00667101" w:rsidR="00667101">
        <w:rPr>
          <w:rStyle w:val="eop"/>
          <w:rFonts w:ascii="Calibri" w:hAnsi="Calibri" w:cs="Calibri"/>
          <w:sz w:val="22"/>
          <w:szCs w:val="22"/>
        </w:rPr>
        <w:t>This proposal requires the PI to complete an online application on the funder portal (</w:t>
      </w:r>
      <w:hyperlink r:id="R945f50abff844db5">
        <w:r w:rsidRPr="6A7FDDEF" w:rsidR="00667101">
          <w:rPr>
            <w:rStyle w:val="normaltextrun"/>
            <w:rFonts w:ascii="Calibri" w:hAnsi="Calibri" w:cs="Calibri"/>
            <w:color w:val="0563C1"/>
            <w:sz w:val="22"/>
            <w:szCs w:val="22"/>
            <w:u w:val="single"/>
            <w:lang w:val="en-US"/>
          </w:rPr>
          <w:t>Grant Tracker</w:t>
        </w:r>
      </w:hyperlink>
      <w:r w:rsidRPr="00667101" w:rsidR="00667101">
        <w:rPr>
          <w:rStyle w:val="eop"/>
          <w:rFonts w:ascii="Calibri" w:hAnsi="Calibri" w:cs="Calibri"/>
          <w:sz w:val="22"/>
          <w:szCs w:val="22"/>
        </w:rPr>
        <w:t>) as well as requesting institutional approval via UCT’s electronic Research Administration</w:t>
      </w:r>
      <w:r w:rsidRPr="00667101" w:rsidR="1DEAA301">
        <w:rPr>
          <w:rStyle w:val="eop"/>
          <w:rFonts w:ascii="Calibri" w:hAnsi="Calibri" w:cs="Calibri"/>
          <w:sz w:val="22"/>
          <w:szCs w:val="22"/>
        </w:rPr>
        <w:t xml:space="preserve"> (</w:t>
      </w:r>
      <w:hyperlink r:id="R7b015edcbe4d4b9a">
        <w:r w:rsidRPr="465489A2" w:rsidR="1DEAA301">
          <w:rPr>
            <w:rStyle w:val="Hyperlink"/>
            <w:rFonts w:ascii="Calibri" w:hAnsi="Calibri" w:cs="Calibri"/>
            <w:sz w:val="22"/>
            <w:szCs w:val="22"/>
          </w:rPr>
          <w:t>eRA</w:t>
        </w:r>
      </w:hyperlink>
      <w:r w:rsidRPr="00667101" w:rsidR="1DEAA301">
        <w:rPr>
          <w:rStyle w:val="eop"/>
          <w:rFonts w:ascii="Calibri" w:hAnsi="Calibri" w:cs="Calibri"/>
          <w:sz w:val="22"/>
          <w:szCs w:val="22"/>
        </w:rPr>
        <w:t>)</w:t>
      </w:r>
      <w:r w:rsidR="00093663">
        <w:rPr>
          <w:rStyle w:val="eop"/>
          <w:rFonts w:ascii="Calibri" w:hAnsi="Calibri" w:cs="Calibri"/>
          <w:sz w:val="22"/>
          <w:szCs w:val="22"/>
        </w:rPr>
        <w:t xml:space="preserve"> </w:t>
      </w:r>
      <w:r w:rsidR="00667101">
        <w:rPr>
          <w:rStyle w:val="eop"/>
          <w:rFonts w:ascii="Calibri" w:hAnsi="Calibri" w:cs="Calibri"/>
          <w:sz w:val="22"/>
          <w:szCs w:val="22"/>
        </w:rPr>
        <w:t xml:space="preserve"> </w:t>
      </w:r>
      <w:r w:rsidR="00667101">
        <w:rPr>
          <w:rStyle w:val="eop"/>
          <w:rFonts w:ascii="Calibri" w:hAnsi="Calibri" w:cs="Calibri"/>
          <w:sz w:val="22"/>
          <w:szCs w:val="22"/>
        </w:rPr>
        <w:t xml:space="preserve">system,</w:t>
      </w:r>
      <w:r w:rsidR="00AB7E05">
        <w:rPr>
          <w:rStyle w:val="eop"/>
          <w:rFonts w:ascii="Calibri" w:hAnsi="Calibri" w:cs="Calibri"/>
          <w:sz w:val="22"/>
          <w:szCs w:val="22"/>
        </w:rPr>
      </w:r>
      <w:r w:rsidR="00AB7E05">
        <w:rPr>
          <w:rStyle w:val="eop"/>
          <w:rFonts w:ascii="Calibri" w:hAnsi="Calibri" w:cs="Calibri"/>
          <w:sz w:val="22"/>
          <w:szCs w:val="22"/>
        </w:rPr>
        <w:t xml:space="preserve"> </w:t>
      </w:r>
      <w:r w:rsidRPr="00667101" w:rsidR="00667101">
        <w:rPr>
          <w:rStyle w:val="eop"/>
          <w:rFonts w:ascii="Calibri" w:hAnsi="Calibri" w:cs="Calibri"/>
          <w:sz w:val="22"/>
          <w:szCs w:val="22"/>
        </w:rPr>
        <w:t xml:space="preserve">prior to submission of the application. </w:t>
      </w:r>
    </w:p>
    <w:p w:rsidR="6A7FDDEF" w:rsidP="6A7FDDEF" w:rsidRDefault="6A7FDDEF" w14:paraId="73A46B49" w14:textId="56F0C26F">
      <w:pPr>
        <w:pStyle w:val="paragraph"/>
        <w:spacing w:before="0" w:beforeAutospacing="0" w:after="0" w:afterAutospacing="0"/>
        <w:jc w:val="both"/>
        <w:rPr>
          <w:rStyle w:val="eop"/>
          <w:rFonts w:ascii="Calibri" w:hAnsi="Calibri" w:cs="Calibri"/>
          <w:sz w:val="22"/>
          <w:szCs w:val="22"/>
        </w:rPr>
      </w:pPr>
    </w:p>
    <w:p w:rsidRPr="003F541D" w:rsidR="003F541D" w:rsidP="008351FA" w:rsidRDefault="003F541D" w14:paraId="3281EB50" w14:textId="2C932C04">
      <w:pPr>
        <w:pStyle w:val="paragraph"/>
        <w:spacing w:before="0" w:beforeAutospacing="0" w:after="0" w:afterAutospacing="0"/>
        <w:jc w:val="both"/>
        <w:textAlignment w:val="baseline"/>
        <w:rPr>
          <w:rStyle w:val="eop"/>
          <w:rFonts w:asciiTheme="minorHAnsi" w:hAnsiTheme="minorHAnsi" w:cstheme="minorBidi"/>
          <w:sz w:val="22"/>
          <w:szCs w:val="22"/>
        </w:rPr>
      </w:pPr>
      <w:r w:rsidRPr="6A7FDDEF">
        <w:rPr>
          <w:rStyle w:val="eop"/>
          <w:rFonts w:asciiTheme="minorHAnsi" w:hAnsiTheme="minorHAnsi" w:cstheme="minorBidi"/>
          <w:b/>
          <w:sz w:val="22"/>
          <w:szCs w:val="22"/>
        </w:rPr>
        <w:t>Important</w:t>
      </w:r>
      <w:r w:rsidRPr="6A7FDDEF">
        <w:rPr>
          <w:rStyle w:val="eop"/>
          <w:rFonts w:asciiTheme="minorHAnsi" w:hAnsiTheme="minorHAnsi" w:cstheme="minorBidi"/>
          <w:sz w:val="22"/>
          <w:szCs w:val="22"/>
        </w:rPr>
        <w:t xml:space="preserve">: The call </w:t>
      </w:r>
      <w:r w:rsidRPr="6A7FDDEF" w:rsidR="317A71D6">
        <w:rPr>
          <w:rStyle w:val="eop"/>
          <w:rFonts w:asciiTheme="minorHAnsi" w:hAnsiTheme="minorHAnsi" w:cstheme="minorBidi"/>
          <w:sz w:val="22"/>
          <w:szCs w:val="22"/>
        </w:rPr>
        <w:t>has</w:t>
      </w:r>
      <w:r w:rsidRPr="6A7FDDEF" w:rsidR="00494BDA">
        <w:rPr>
          <w:rStyle w:val="eop"/>
          <w:rFonts w:asciiTheme="minorHAnsi" w:hAnsiTheme="minorHAnsi" w:cstheme="minorBidi"/>
          <w:sz w:val="22"/>
          <w:szCs w:val="22"/>
        </w:rPr>
        <w:t xml:space="preserve"> 3 submission rounds</w:t>
      </w:r>
      <w:r w:rsidRPr="6A7FDDEF" w:rsidR="14074C2E">
        <w:rPr>
          <w:rStyle w:val="eop"/>
          <w:rFonts w:asciiTheme="minorHAnsi" w:hAnsiTheme="minorHAnsi" w:cstheme="minorBidi"/>
          <w:sz w:val="22"/>
          <w:szCs w:val="22"/>
        </w:rPr>
        <w:t xml:space="preserve"> per year</w:t>
      </w:r>
      <w:r w:rsidRPr="6A7FDDEF">
        <w:rPr>
          <w:rStyle w:val="eop"/>
          <w:rFonts w:asciiTheme="minorHAnsi" w:hAnsiTheme="minorHAnsi" w:cstheme="minorBidi"/>
          <w:sz w:val="22"/>
          <w:szCs w:val="22"/>
        </w:rPr>
        <w:t>, with deadlines in April, July &amp; November 2024. Submission timelines for the November deadline will be communicated once finalized.</w:t>
      </w:r>
    </w:p>
    <w:tbl>
      <w:tblPr>
        <w:tblW w:w="912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812"/>
        <w:gridCol w:w="1410"/>
        <w:gridCol w:w="1902"/>
      </w:tblGrid>
      <w:tr w:rsidRPr="002A692E" w:rsidR="006217C0" w:rsidTr="297BF26C" w14:paraId="2DA118D4" w14:textId="25D900DC">
        <w:trPr>
          <w:trHeight w:val="304"/>
        </w:trPr>
        <w:tc>
          <w:tcPr>
            <w:tcW w:w="5812" w:type="dxa"/>
            <w:tcBorders>
              <w:top w:val="nil"/>
              <w:left w:val="nil"/>
              <w:bottom w:val="single" w:color="auto" w:sz="6" w:space="0"/>
              <w:right w:val="single" w:color="auto" w:sz="6" w:space="0"/>
            </w:tcBorders>
            <w:shd w:val="clear" w:color="auto" w:fill="auto"/>
            <w:tcMar/>
            <w:hideMark/>
          </w:tcPr>
          <w:p w:rsidRPr="002A692E" w:rsidR="006217C0" w:rsidRDefault="006217C0" w14:paraId="7E52A293" w14:textId="77777777">
            <w:pPr>
              <w:spacing w:after="0" w:line="240" w:lineRule="auto"/>
              <w:textAlignment w:val="baseline"/>
              <w:rPr>
                <w:rFonts w:ascii="Times New Roman" w:hAnsi="Times New Roman" w:eastAsia="Times New Roman" w:cs="Times New Roman"/>
                <w:kern w:val="0"/>
                <w:sz w:val="24"/>
                <w:szCs w:val="24"/>
                <w:lang w:eastAsia="en-ZA"/>
                <w14:ligatures w14:val="none"/>
              </w:rPr>
            </w:pPr>
            <w:r w:rsidRPr="002A692E">
              <w:rPr>
                <w:rFonts w:ascii="Calibri" w:hAnsi="Calibri" w:eastAsia="Times New Roman" w:cs="Calibri"/>
                <w:kern w:val="0"/>
                <w:lang w:eastAsia="en-ZA"/>
                <w14:ligatures w14:val="none"/>
              </w:rPr>
              <w:t>   </w:t>
            </w:r>
          </w:p>
        </w:tc>
        <w:tc>
          <w:tcPr>
            <w:tcW w:w="1410" w:type="dxa"/>
            <w:tcBorders>
              <w:top w:val="single" w:color="auto" w:sz="6" w:space="0"/>
              <w:left w:val="single" w:color="auto" w:sz="6" w:space="0"/>
              <w:bottom w:val="single" w:color="auto" w:sz="6" w:space="0"/>
              <w:right w:val="single" w:color="auto" w:sz="6" w:space="0"/>
            </w:tcBorders>
            <w:tcMar/>
          </w:tcPr>
          <w:p w:rsidR="006217C0" w:rsidRDefault="00DE7B49" w14:paraId="1102C39B" w14:textId="1412501F">
            <w:pPr>
              <w:spacing w:after="0" w:line="240" w:lineRule="auto"/>
              <w:jc w:val="center"/>
              <w:textAlignment w:val="baseline"/>
              <w:rPr>
                <w:rFonts w:ascii="Calibri" w:hAnsi="Calibri" w:eastAsia="Times New Roman" w:cs="Calibri"/>
                <w:b/>
                <w:bCs/>
                <w:kern w:val="0"/>
                <w:lang w:eastAsia="en-ZA"/>
                <w14:ligatures w14:val="none"/>
              </w:rPr>
            </w:pPr>
            <w:r>
              <w:rPr>
                <w:rFonts w:ascii="Calibri" w:hAnsi="Calibri" w:eastAsia="Times New Roman" w:cs="Calibri"/>
                <w:b/>
                <w:bCs/>
                <w:kern w:val="0"/>
                <w:lang w:eastAsia="en-ZA"/>
                <w14:ligatures w14:val="none"/>
              </w:rPr>
              <w:t>July round</w:t>
            </w:r>
          </w:p>
        </w:tc>
        <w:tc>
          <w:tcPr>
            <w:tcW w:w="1902" w:type="dxa"/>
            <w:tcBorders>
              <w:top w:val="single" w:color="auto" w:sz="6"/>
              <w:left w:val="single" w:color="auto" w:sz="6"/>
              <w:bottom w:val="single" w:color="auto" w:sz="6"/>
              <w:right w:val="single" w:color="auto" w:sz="6"/>
            </w:tcBorders>
            <w:tcMar/>
          </w:tcPr>
          <w:p w:rsidR="676077B1" w:rsidP="297BF26C" w:rsidRDefault="676077B1" w14:paraId="3D4CD775" w14:textId="333ECF9A">
            <w:pPr>
              <w:pStyle w:val="Normal"/>
              <w:spacing w:line="240" w:lineRule="auto"/>
              <w:jc w:val="center"/>
              <w:rPr>
                <w:rFonts w:ascii="Calibri" w:hAnsi="Calibri" w:eastAsia="Times New Roman" w:cs="Calibri"/>
                <w:b w:val="1"/>
                <w:bCs w:val="1"/>
                <w:lang w:eastAsia="en-ZA"/>
              </w:rPr>
            </w:pPr>
            <w:r w:rsidRPr="297BF26C" w:rsidR="676077B1">
              <w:rPr>
                <w:rFonts w:ascii="Calibri" w:hAnsi="Calibri" w:eastAsia="Times New Roman" w:cs="Calibri"/>
                <w:b w:val="1"/>
                <w:bCs w:val="1"/>
                <w:lang w:eastAsia="en-ZA"/>
              </w:rPr>
              <w:t>November round</w:t>
            </w:r>
          </w:p>
        </w:tc>
      </w:tr>
      <w:tr w:rsidRPr="002A692E" w:rsidR="006217C0" w:rsidTr="297BF26C" w14:paraId="47CF92D1" w14:textId="2C4CE118">
        <w:trPr>
          <w:trHeight w:val="304"/>
        </w:trPr>
        <w:tc>
          <w:tcPr>
            <w:tcW w:w="5812" w:type="dxa"/>
            <w:tcBorders>
              <w:top w:val="single" w:color="auto" w:sz="6" w:space="0"/>
              <w:left w:val="single" w:color="auto" w:sz="6" w:space="0"/>
              <w:bottom w:val="single" w:color="auto" w:sz="6" w:space="0"/>
              <w:right w:val="single" w:color="auto" w:sz="6" w:space="0"/>
            </w:tcBorders>
            <w:shd w:val="clear" w:color="auto" w:fill="auto"/>
            <w:tcMar/>
            <w:hideMark/>
          </w:tcPr>
          <w:p w:rsidRPr="002A692E" w:rsidR="006217C0" w:rsidRDefault="006217C0" w14:paraId="18424FD0" w14:textId="77777777">
            <w:pPr>
              <w:shd w:val="clear" w:color="auto" w:fill="FFFFFF"/>
              <w:spacing w:after="0" w:line="240" w:lineRule="auto"/>
              <w:textAlignment w:val="baseline"/>
              <w:rPr>
                <w:rFonts w:ascii="Times New Roman" w:hAnsi="Times New Roman" w:eastAsia="Times New Roman" w:cs="Times New Roman"/>
                <w:kern w:val="0"/>
                <w:sz w:val="24"/>
                <w:szCs w:val="24"/>
                <w:lang w:eastAsia="en-ZA"/>
                <w14:ligatures w14:val="none"/>
              </w:rPr>
            </w:pPr>
            <w:r w:rsidRPr="002A692E">
              <w:rPr>
                <w:rFonts w:ascii="Calibri" w:hAnsi="Calibri" w:eastAsia="Times New Roman" w:cs="Calibri"/>
                <w:color w:val="000000"/>
                <w:kern w:val="0"/>
                <w:lang w:val="en-US" w:eastAsia="en-ZA"/>
                <w14:ligatures w14:val="none"/>
              </w:rPr>
              <w:t xml:space="preserve">PI to initiate an </w:t>
            </w:r>
            <w:proofErr w:type="spellStart"/>
            <w:r w:rsidRPr="002A692E">
              <w:rPr>
                <w:rFonts w:ascii="Calibri" w:hAnsi="Calibri" w:eastAsia="Times New Roman" w:cs="Calibri"/>
                <w:color w:val="000000"/>
                <w:kern w:val="0"/>
                <w:lang w:val="en-US" w:eastAsia="en-ZA"/>
                <w14:ligatures w14:val="none"/>
              </w:rPr>
              <w:t>eRA</w:t>
            </w:r>
            <w:proofErr w:type="spellEnd"/>
            <w:r w:rsidRPr="002A692E">
              <w:rPr>
                <w:rFonts w:ascii="Calibri" w:hAnsi="Calibri" w:eastAsia="Times New Roman" w:cs="Calibri"/>
                <w:color w:val="000000"/>
                <w:kern w:val="0"/>
                <w:lang w:val="en-US" w:eastAsia="en-ZA"/>
                <w14:ligatures w14:val="none"/>
              </w:rPr>
              <w:t xml:space="preserve"> proposal approval request and contact the Departmental Finance Officer no later than </w:t>
            </w:r>
            <w:r w:rsidRPr="002A692E">
              <w:rPr>
                <w:rFonts w:ascii="Calibri" w:hAnsi="Calibri" w:eastAsia="Times New Roman" w:cs="Calibri"/>
                <w:color w:val="000000"/>
                <w:kern w:val="0"/>
                <w:lang w:eastAsia="en-ZA"/>
                <w14:ligatures w14:val="none"/>
              </w:rPr>
              <w:t>   </w:t>
            </w:r>
          </w:p>
        </w:tc>
        <w:tc>
          <w:tcPr>
            <w:tcW w:w="1410" w:type="dxa"/>
            <w:tcBorders>
              <w:top w:val="single" w:color="auto" w:sz="6" w:space="0"/>
              <w:left w:val="single" w:color="auto" w:sz="6" w:space="0"/>
              <w:bottom w:val="single" w:color="auto" w:sz="6" w:space="0"/>
              <w:right w:val="single" w:color="auto" w:sz="6" w:space="0"/>
            </w:tcBorders>
            <w:tcMar/>
          </w:tcPr>
          <w:p w:rsidR="006217C0" w:rsidRDefault="002D3613" w14:paraId="1C642A17" w14:textId="7D59DA8C">
            <w:pPr>
              <w:spacing w:after="0" w:line="240" w:lineRule="auto"/>
              <w:jc w:val="center"/>
              <w:textAlignment w:val="baseline"/>
              <w:rPr>
                <w:rFonts w:ascii="Calibri" w:hAnsi="Calibri" w:eastAsia="Times New Roman" w:cs="Calibri"/>
                <w:b/>
                <w:bCs/>
                <w:color w:val="0070C0"/>
                <w:kern w:val="0"/>
                <w:lang w:eastAsia="en-ZA"/>
                <w14:ligatures w14:val="none"/>
              </w:rPr>
            </w:pPr>
            <w:r>
              <w:rPr>
                <w:rFonts w:ascii="Calibri" w:hAnsi="Calibri" w:eastAsia="Times New Roman" w:cs="Calibri"/>
                <w:b/>
                <w:bCs/>
                <w:color w:val="0070C0"/>
                <w:kern w:val="0"/>
                <w:lang w:eastAsia="en-ZA"/>
                <w14:ligatures w14:val="none"/>
              </w:rPr>
              <w:t xml:space="preserve">13 June </w:t>
            </w:r>
          </w:p>
        </w:tc>
        <w:tc>
          <w:tcPr>
            <w:tcW w:w="1902" w:type="dxa"/>
            <w:tcBorders>
              <w:top w:val="single" w:color="auto" w:sz="6"/>
              <w:left w:val="single" w:color="auto" w:sz="6"/>
              <w:bottom w:val="single" w:color="auto" w:sz="6"/>
              <w:right w:val="single" w:color="auto" w:sz="6"/>
            </w:tcBorders>
            <w:tcMar/>
          </w:tcPr>
          <w:p w:rsidR="31EE288F" w:rsidP="297BF26C" w:rsidRDefault="31EE288F" w14:paraId="38E1C841" w14:textId="1A458B85">
            <w:pPr>
              <w:pStyle w:val="Normal"/>
              <w:spacing w:line="240" w:lineRule="auto"/>
              <w:jc w:val="center"/>
              <w:rPr>
                <w:rFonts w:ascii="Calibri" w:hAnsi="Calibri" w:eastAsia="Times New Roman" w:cs="Calibri"/>
                <w:b w:val="1"/>
                <w:bCs w:val="1"/>
                <w:color w:val="0070C0"/>
                <w:lang w:eastAsia="en-ZA"/>
              </w:rPr>
            </w:pPr>
            <w:r w:rsidRPr="297BF26C" w:rsidR="31EE288F">
              <w:rPr>
                <w:rFonts w:ascii="Calibri" w:hAnsi="Calibri" w:eastAsia="Times New Roman" w:cs="Calibri"/>
                <w:b w:val="1"/>
                <w:bCs w:val="1"/>
                <w:color w:val="0070C0"/>
                <w:lang w:eastAsia="en-ZA"/>
              </w:rPr>
              <w:t xml:space="preserve">15 </w:t>
            </w:r>
            <w:r w:rsidRPr="297BF26C" w:rsidR="755D2CB9">
              <w:rPr>
                <w:rFonts w:ascii="Calibri" w:hAnsi="Calibri" w:eastAsia="Times New Roman" w:cs="Calibri"/>
                <w:b w:val="1"/>
                <w:bCs w:val="1"/>
                <w:color w:val="0070C0"/>
                <w:lang w:eastAsia="en-ZA"/>
              </w:rPr>
              <w:t xml:space="preserve">October </w:t>
            </w:r>
          </w:p>
        </w:tc>
      </w:tr>
      <w:tr w:rsidRPr="002A692E" w:rsidR="006217C0" w:rsidTr="297BF26C" w14:paraId="22EDCAF0" w14:textId="632935F3">
        <w:trPr>
          <w:trHeight w:val="304"/>
        </w:trPr>
        <w:tc>
          <w:tcPr>
            <w:tcW w:w="5812" w:type="dxa"/>
            <w:tcBorders>
              <w:top w:val="single" w:color="auto" w:sz="6" w:space="0"/>
              <w:left w:val="single" w:color="auto" w:sz="6" w:space="0"/>
              <w:bottom w:val="single" w:color="auto" w:sz="6" w:space="0"/>
              <w:right w:val="single" w:color="auto" w:sz="6" w:space="0"/>
            </w:tcBorders>
            <w:shd w:val="clear" w:color="auto" w:fill="auto"/>
            <w:tcMar/>
            <w:hideMark/>
          </w:tcPr>
          <w:p w:rsidRPr="002A692E" w:rsidR="006217C0" w:rsidRDefault="006217C0" w14:paraId="7D0DB601" w14:textId="77777777">
            <w:pPr>
              <w:spacing w:after="0" w:line="240" w:lineRule="auto"/>
              <w:textAlignment w:val="baseline"/>
              <w:rPr>
                <w:rFonts w:ascii="Times New Roman" w:hAnsi="Times New Roman" w:eastAsia="Times New Roman" w:cs="Times New Roman"/>
                <w:kern w:val="0"/>
                <w:sz w:val="24"/>
                <w:szCs w:val="24"/>
                <w:lang w:eastAsia="en-ZA"/>
                <w14:ligatures w14:val="none"/>
              </w:rPr>
            </w:pPr>
            <w:r w:rsidRPr="002A692E">
              <w:rPr>
                <w:rFonts w:ascii="Calibri" w:hAnsi="Calibri" w:eastAsia="Times New Roman" w:cs="Calibri"/>
                <w:color w:val="000000"/>
                <w:kern w:val="0"/>
                <w:lang w:eastAsia="en-ZA"/>
                <w14:ligatures w14:val="none"/>
              </w:rPr>
              <w:t xml:space="preserve">PI to submit an </w:t>
            </w:r>
            <w:proofErr w:type="spellStart"/>
            <w:r w:rsidRPr="002A692E">
              <w:rPr>
                <w:rFonts w:ascii="Calibri" w:hAnsi="Calibri" w:eastAsia="Times New Roman" w:cs="Calibri"/>
                <w:color w:val="000000"/>
                <w:kern w:val="0"/>
                <w:lang w:eastAsia="en-ZA"/>
                <w14:ligatures w14:val="none"/>
              </w:rPr>
              <w:t>eRA</w:t>
            </w:r>
            <w:proofErr w:type="spellEnd"/>
            <w:r w:rsidRPr="002A692E">
              <w:rPr>
                <w:rFonts w:ascii="Calibri" w:hAnsi="Calibri" w:eastAsia="Times New Roman" w:cs="Calibri"/>
                <w:color w:val="000000"/>
                <w:kern w:val="0"/>
                <w:lang w:eastAsia="en-ZA"/>
                <w14:ligatures w14:val="none"/>
              </w:rPr>
              <w:t xml:space="preserve"> proposal approval request to the Finance Approver step on </w:t>
            </w:r>
            <w:proofErr w:type="spellStart"/>
            <w:r w:rsidRPr="002A692E">
              <w:rPr>
                <w:rFonts w:ascii="Calibri" w:hAnsi="Calibri" w:eastAsia="Times New Roman" w:cs="Calibri"/>
                <w:color w:val="000000"/>
                <w:kern w:val="0"/>
                <w:lang w:eastAsia="en-ZA"/>
                <w14:ligatures w14:val="none"/>
              </w:rPr>
              <w:t>eRA</w:t>
            </w:r>
            <w:proofErr w:type="spellEnd"/>
            <w:r w:rsidRPr="002A692E">
              <w:rPr>
                <w:rFonts w:ascii="Calibri" w:hAnsi="Calibri" w:eastAsia="Times New Roman" w:cs="Calibri"/>
                <w:color w:val="000000"/>
                <w:kern w:val="0"/>
                <w:lang w:eastAsia="en-ZA"/>
                <w14:ligatures w14:val="none"/>
              </w:rPr>
              <w:t xml:space="preserve"> no later than   </w:t>
            </w:r>
          </w:p>
        </w:tc>
        <w:tc>
          <w:tcPr>
            <w:tcW w:w="1410" w:type="dxa"/>
            <w:tcBorders>
              <w:top w:val="single" w:color="auto" w:sz="6" w:space="0"/>
              <w:left w:val="single" w:color="auto" w:sz="6" w:space="0"/>
              <w:bottom w:val="single" w:color="auto" w:sz="6" w:space="0"/>
              <w:right w:val="single" w:color="auto" w:sz="6" w:space="0"/>
            </w:tcBorders>
            <w:tcMar/>
          </w:tcPr>
          <w:p w:rsidR="006217C0" w:rsidRDefault="00765354" w14:paraId="3F07A57C" w14:textId="1B4DAA2E">
            <w:pPr>
              <w:spacing w:after="0" w:line="240" w:lineRule="auto"/>
              <w:jc w:val="center"/>
              <w:textAlignment w:val="baseline"/>
              <w:rPr>
                <w:rFonts w:ascii="Calibri" w:hAnsi="Calibri" w:eastAsia="Times New Roman" w:cs="Calibri"/>
                <w:b/>
                <w:bCs/>
                <w:color w:val="0070C0"/>
                <w:kern w:val="0"/>
                <w:lang w:eastAsia="en-ZA"/>
                <w14:ligatures w14:val="none"/>
              </w:rPr>
            </w:pPr>
            <w:r>
              <w:rPr>
                <w:rFonts w:ascii="Calibri" w:hAnsi="Calibri" w:eastAsia="Times New Roman" w:cs="Calibri"/>
                <w:b/>
                <w:bCs/>
                <w:color w:val="0070C0"/>
                <w:kern w:val="0"/>
                <w:lang w:eastAsia="en-ZA"/>
                <w14:ligatures w14:val="none"/>
              </w:rPr>
              <w:t>11 July</w:t>
            </w:r>
          </w:p>
        </w:tc>
        <w:tc>
          <w:tcPr>
            <w:tcW w:w="1902" w:type="dxa"/>
            <w:tcBorders>
              <w:top w:val="single" w:color="auto" w:sz="6"/>
              <w:left w:val="single" w:color="auto" w:sz="6"/>
              <w:bottom w:val="single" w:color="auto" w:sz="6"/>
              <w:right w:val="single" w:color="auto" w:sz="6"/>
            </w:tcBorders>
            <w:tcMar/>
          </w:tcPr>
          <w:p w:rsidR="7239E9D6" w:rsidP="297BF26C" w:rsidRDefault="7239E9D6" w14:paraId="5AF02F6C" w14:textId="540DA1C7">
            <w:pPr>
              <w:pStyle w:val="Normal"/>
              <w:spacing w:line="240" w:lineRule="auto"/>
              <w:jc w:val="center"/>
              <w:rPr>
                <w:rFonts w:ascii="Calibri" w:hAnsi="Calibri" w:eastAsia="Times New Roman" w:cs="Calibri"/>
                <w:b w:val="1"/>
                <w:bCs w:val="1"/>
                <w:color w:val="0070C0"/>
                <w:lang w:eastAsia="en-ZA"/>
              </w:rPr>
            </w:pPr>
            <w:r w:rsidRPr="297BF26C" w:rsidR="7239E9D6">
              <w:rPr>
                <w:rFonts w:ascii="Calibri" w:hAnsi="Calibri" w:eastAsia="Times New Roman" w:cs="Calibri"/>
                <w:b w:val="1"/>
                <w:bCs w:val="1"/>
                <w:color w:val="0070C0"/>
                <w:lang w:eastAsia="en-ZA"/>
              </w:rPr>
              <w:t xml:space="preserve">12 November </w:t>
            </w:r>
          </w:p>
        </w:tc>
      </w:tr>
      <w:tr w:rsidRPr="002A692E" w:rsidR="006217C0" w:rsidTr="297BF26C" w14:paraId="3CF34E3D" w14:textId="21D39CC9">
        <w:trPr>
          <w:trHeight w:val="60"/>
        </w:trPr>
        <w:tc>
          <w:tcPr>
            <w:tcW w:w="5812" w:type="dxa"/>
            <w:tcBorders>
              <w:top w:val="single" w:color="auto" w:sz="6" w:space="0"/>
              <w:left w:val="single" w:color="auto" w:sz="6" w:space="0"/>
              <w:bottom w:val="single" w:color="auto" w:sz="6" w:space="0"/>
              <w:right w:val="single" w:color="auto" w:sz="6" w:space="0"/>
            </w:tcBorders>
            <w:shd w:val="clear" w:color="auto" w:fill="auto"/>
            <w:tcMar/>
            <w:hideMark/>
          </w:tcPr>
          <w:p w:rsidRPr="002A692E" w:rsidR="006217C0" w:rsidRDefault="006217C0" w14:paraId="178F258B" w14:textId="167C8B04">
            <w:pPr>
              <w:spacing w:after="0" w:line="240" w:lineRule="auto"/>
              <w:textAlignment w:val="baseline"/>
              <w:rPr>
                <w:rFonts w:ascii="Times New Roman" w:hAnsi="Times New Roman" w:eastAsia="Times New Roman" w:cs="Times New Roman"/>
                <w:kern w:val="0"/>
                <w:sz w:val="24"/>
                <w:szCs w:val="24"/>
                <w:lang w:eastAsia="en-ZA"/>
                <w14:ligatures w14:val="none"/>
              </w:rPr>
            </w:pPr>
            <w:r w:rsidRPr="002A692E">
              <w:rPr>
                <w:rFonts w:ascii="Calibri" w:hAnsi="Calibri" w:eastAsia="Times New Roman" w:cs="Calibri"/>
                <w:color w:val="000000"/>
                <w:kern w:val="0"/>
                <w:lang w:eastAsia="en-ZA"/>
                <w14:ligatures w14:val="none"/>
              </w:rPr>
              <w:t xml:space="preserve">PI to submit the application on </w:t>
            </w:r>
            <w:r>
              <w:rPr>
                <w:rFonts w:ascii="Calibri" w:hAnsi="Calibri" w:eastAsia="Times New Roman" w:cs="Calibri"/>
                <w:color w:val="000000"/>
                <w:kern w:val="0"/>
                <w:lang w:eastAsia="en-ZA"/>
                <w14:ligatures w14:val="none"/>
              </w:rPr>
              <w:t>Grant Tracker</w:t>
            </w:r>
            <w:r w:rsidRPr="002A692E">
              <w:rPr>
                <w:rFonts w:ascii="Calibri" w:hAnsi="Calibri" w:eastAsia="Times New Roman" w:cs="Calibri"/>
                <w:color w:val="000000"/>
                <w:kern w:val="0"/>
                <w:lang w:eastAsia="en-ZA"/>
                <w14:ligatures w14:val="none"/>
              </w:rPr>
              <w:t xml:space="preserve"> no later than   </w:t>
            </w:r>
          </w:p>
        </w:tc>
        <w:tc>
          <w:tcPr>
            <w:tcW w:w="1410" w:type="dxa"/>
            <w:tcBorders>
              <w:top w:val="single" w:color="auto" w:sz="6" w:space="0"/>
              <w:left w:val="single" w:color="auto" w:sz="6" w:space="0"/>
              <w:bottom w:val="single" w:color="auto" w:sz="6" w:space="0"/>
              <w:right w:val="single" w:color="auto" w:sz="6" w:space="0"/>
            </w:tcBorders>
            <w:tcMar/>
          </w:tcPr>
          <w:p w:rsidR="006217C0" w:rsidRDefault="00765354" w14:paraId="4E327D98" w14:textId="0105B95E">
            <w:pPr>
              <w:spacing w:after="0" w:line="240" w:lineRule="auto"/>
              <w:jc w:val="center"/>
              <w:textAlignment w:val="baseline"/>
              <w:rPr>
                <w:rFonts w:ascii="Calibri" w:hAnsi="Calibri" w:eastAsia="Times New Roman" w:cs="Calibri"/>
                <w:b/>
                <w:bCs/>
                <w:color w:val="0070C0"/>
                <w:kern w:val="0"/>
                <w:lang w:eastAsia="en-ZA"/>
                <w14:ligatures w14:val="none"/>
              </w:rPr>
            </w:pPr>
            <w:r>
              <w:rPr>
                <w:rFonts w:ascii="Calibri" w:hAnsi="Calibri" w:eastAsia="Times New Roman" w:cs="Calibri"/>
                <w:b/>
                <w:bCs/>
                <w:color w:val="0070C0"/>
                <w:kern w:val="0"/>
                <w:lang w:eastAsia="en-ZA"/>
                <w14:ligatures w14:val="none"/>
              </w:rPr>
              <w:t>18 July</w:t>
            </w:r>
          </w:p>
        </w:tc>
        <w:tc>
          <w:tcPr>
            <w:tcW w:w="1902" w:type="dxa"/>
            <w:tcBorders>
              <w:top w:val="single" w:color="auto" w:sz="6"/>
              <w:left w:val="single" w:color="auto" w:sz="6"/>
              <w:bottom w:val="single" w:color="auto" w:sz="6"/>
              <w:right w:val="single" w:color="auto" w:sz="6"/>
            </w:tcBorders>
            <w:tcMar/>
          </w:tcPr>
          <w:p w:rsidR="506BBD59" w:rsidP="297BF26C" w:rsidRDefault="506BBD59" w14:paraId="539069AD" w14:textId="7B7F6DC3">
            <w:pPr>
              <w:pStyle w:val="Normal"/>
              <w:spacing w:line="240" w:lineRule="auto"/>
              <w:jc w:val="center"/>
              <w:rPr>
                <w:rFonts w:ascii="Calibri" w:hAnsi="Calibri" w:eastAsia="Times New Roman" w:cs="Calibri"/>
                <w:b w:val="1"/>
                <w:bCs w:val="1"/>
                <w:color w:val="0070C0"/>
                <w:lang w:eastAsia="en-ZA"/>
              </w:rPr>
            </w:pPr>
            <w:r w:rsidRPr="297BF26C" w:rsidR="506BBD59">
              <w:rPr>
                <w:rFonts w:ascii="Calibri" w:hAnsi="Calibri" w:eastAsia="Times New Roman" w:cs="Calibri"/>
                <w:b w:val="1"/>
                <w:bCs w:val="1"/>
                <w:color w:val="0070C0"/>
                <w:lang w:eastAsia="en-ZA"/>
              </w:rPr>
              <w:t>19 November</w:t>
            </w:r>
          </w:p>
        </w:tc>
      </w:tr>
      <w:tr w:rsidRPr="002A692E" w:rsidR="006217C0" w:rsidTr="297BF26C" w14:paraId="54E8EFD2" w14:textId="5F1629A6">
        <w:trPr>
          <w:trHeight w:val="60"/>
        </w:trPr>
        <w:tc>
          <w:tcPr>
            <w:tcW w:w="5812" w:type="dxa"/>
            <w:tcBorders>
              <w:top w:val="single" w:color="auto" w:sz="6" w:space="0"/>
              <w:left w:val="single" w:color="auto" w:sz="6" w:space="0"/>
              <w:bottom w:val="single" w:color="auto" w:sz="6" w:space="0"/>
              <w:right w:val="single" w:color="auto" w:sz="6" w:space="0"/>
            </w:tcBorders>
            <w:shd w:val="clear" w:color="auto" w:fill="auto"/>
            <w:tcMar/>
            <w:hideMark/>
          </w:tcPr>
          <w:p w:rsidRPr="002A692E" w:rsidR="006217C0" w:rsidRDefault="006217C0" w14:paraId="5D0D59FE" w14:textId="5D08CFD5">
            <w:pPr>
              <w:spacing w:after="0" w:line="240" w:lineRule="auto"/>
              <w:textAlignment w:val="baseline"/>
              <w:rPr>
                <w:rFonts w:ascii="Times New Roman" w:hAnsi="Times New Roman" w:eastAsia="Times New Roman" w:cs="Times New Roman"/>
                <w:kern w:val="0"/>
                <w:sz w:val="24"/>
                <w:szCs w:val="24"/>
                <w:lang w:eastAsia="en-ZA"/>
                <w14:ligatures w14:val="none"/>
              </w:rPr>
            </w:pPr>
            <w:r w:rsidRPr="002A692E">
              <w:rPr>
                <w:rFonts w:ascii="Calibri" w:hAnsi="Calibri" w:eastAsia="Times New Roman" w:cs="Calibri"/>
                <w:color w:val="000000"/>
                <w:kern w:val="0"/>
                <w:lang w:eastAsia="en-ZA"/>
                <w14:ligatures w14:val="none"/>
              </w:rPr>
              <w:t xml:space="preserve">RC&amp;I to action final submission on </w:t>
            </w:r>
            <w:r>
              <w:rPr>
                <w:rFonts w:ascii="Calibri" w:hAnsi="Calibri" w:eastAsia="Times New Roman" w:cs="Calibri"/>
                <w:color w:val="000000"/>
                <w:kern w:val="0"/>
                <w:lang w:eastAsia="en-ZA"/>
                <w14:ligatures w14:val="none"/>
              </w:rPr>
              <w:t>Grant Tracker</w:t>
            </w:r>
            <w:r w:rsidRPr="002A692E">
              <w:rPr>
                <w:rFonts w:ascii="Calibri" w:hAnsi="Calibri" w:eastAsia="Times New Roman" w:cs="Calibri"/>
                <w:color w:val="000000"/>
                <w:kern w:val="0"/>
                <w:lang w:eastAsia="en-ZA"/>
                <w14:ligatures w14:val="none"/>
              </w:rPr>
              <w:t xml:space="preserve"> no later than   </w:t>
            </w:r>
          </w:p>
        </w:tc>
        <w:tc>
          <w:tcPr>
            <w:tcW w:w="1410" w:type="dxa"/>
            <w:tcBorders>
              <w:top w:val="single" w:color="auto" w:sz="6" w:space="0"/>
              <w:left w:val="single" w:color="auto" w:sz="6" w:space="0"/>
              <w:bottom w:val="single" w:color="auto" w:sz="6" w:space="0"/>
              <w:right w:val="single" w:color="auto" w:sz="6" w:space="0"/>
            </w:tcBorders>
            <w:tcMar/>
          </w:tcPr>
          <w:p w:rsidR="006217C0" w:rsidRDefault="00A60D9E" w14:paraId="7048ABF4" w14:textId="4B67363A">
            <w:pPr>
              <w:spacing w:after="0" w:line="240" w:lineRule="auto"/>
              <w:jc w:val="center"/>
              <w:textAlignment w:val="baseline"/>
              <w:rPr>
                <w:rFonts w:ascii="Calibri" w:hAnsi="Calibri" w:eastAsia="Times New Roman" w:cs="Calibri"/>
                <w:b/>
                <w:bCs/>
                <w:color w:val="0070C0"/>
                <w:kern w:val="0"/>
                <w:lang w:eastAsia="en-ZA"/>
                <w14:ligatures w14:val="none"/>
              </w:rPr>
            </w:pPr>
            <w:r>
              <w:rPr>
                <w:rFonts w:ascii="Calibri" w:hAnsi="Calibri" w:eastAsia="Times New Roman" w:cs="Calibri"/>
                <w:b/>
                <w:bCs/>
                <w:color w:val="0070C0"/>
                <w:kern w:val="0"/>
                <w:lang w:eastAsia="en-ZA"/>
                <w14:ligatures w14:val="none"/>
              </w:rPr>
              <w:t>25 July 2024</w:t>
            </w:r>
          </w:p>
        </w:tc>
        <w:tc>
          <w:tcPr>
            <w:tcW w:w="1902" w:type="dxa"/>
            <w:tcBorders>
              <w:top w:val="single" w:color="auto" w:sz="6"/>
              <w:left w:val="single" w:color="auto" w:sz="6"/>
              <w:bottom w:val="single" w:color="auto" w:sz="6"/>
              <w:right w:val="single" w:color="auto" w:sz="6"/>
            </w:tcBorders>
            <w:tcMar/>
          </w:tcPr>
          <w:p w:rsidR="4AC446C0" w:rsidP="297BF26C" w:rsidRDefault="4AC446C0" w14:paraId="2CA37058" w14:textId="22CA59F7">
            <w:pPr>
              <w:pStyle w:val="Normal"/>
              <w:spacing w:line="240" w:lineRule="auto"/>
              <w:jc w:val="center"/>
              <w:rPr>
                <w:rFonts w:ascii="Calibri" w:hAnsi="Calibri" w:eastAsia="Times New Roman" w:cs="Calibri"/>
                <w:b w:val="1"/>
                <w:bCs w:val="1"/>
                <w:color w:val="0070C0"/>
                <w:lang w:eastAsia="en-ZA"/>
              </w:rPr>
            </w:pPr>
            <w:r w:rsidRPr="297BF26C" w:rsidR="4AC446C0">
              <w:rPr>
                <w:rFonts w:ascii="Calibri" w:hAnsi="Calibri" w:eastAsia="Times New Roman" w:cs="Calibri"/>
                <w:b w:val="1"/>
                <w:bCs w:val="1"/>
                <w:color w:val="0070C0"/>
                <w:lang w:eastAsia="en-ZA"/>
              </w:rPr>
              <w:t>26 November 2024</w:t>
            </w:r>
          </w:p>
        </w:tc>
      </w:tr>
      <w:tr w:rsidRPr="002A692E" w:rsidR="006217C0" w:rsidTr="297BF26C" w14:paraId="0DDA1B42" w14:textId="5F68B1DD">
        <w:trPr>
          <w:trHeight w:val="60"/>
        </w:trPr>
        <w:tc>
          <w:tcPr>
            <w:tcW w:w="5812" w:type="dxa"/>
            <w:tcBorders>
              <w:top w:val="single" w:color="auto" w:sz="6" w:space="0"/>
              <w:left w:val="single" w:color="auto" w:sz="6" w:space="0"/>
              <w:bottom w:val="single" w:color="auto" w:sz="6" w:space="0"/>
              <w:right w:val="single" w:color="auto" w:sz="6" w:space="0"/>
            </w:tcBorders>
            <w:shd w:val="clear" w:color="auto" w:fill="auto"/>
            <w:tcMar/>
            <w:hideMark/>
          </w:tcPr>
          <w:p w:rsidRPr="002A692E" w:rsidR="006217C0" w:rsidRDefault="006217C0" w14:paraId="07453039" w14:textId="77777777">
            <w:pPr>
              <w:spacing w:after="0" w:line="240" w:lineRule="auto"/>
              <w:textAlignment w:val="baseline"/>
              <w:rPr>
                <w:rFonts w:ascii="Times New Roman" w:hAnsi="Times New Roman" w:eastAsia="Times New Roman" w:cs="Times New Roman"/>
                <w:kern w:val="0"/>
                <w:sz w:val="24"/>
                <w:szCs w:val="24"/>
                <w:lang w:eastAsia="en-ZA"/>
                <w14:ligatures w14:val="none"/>
              </w:rPr>
            </w:pPr>
            <w:r w:rsidRPr="002A692E">
              <w:rPr>
                <w:rFonts w:ascii="Calibri" w:hAnsi="Calibri" w:eastAsia="Times New Roman" w:cs="Calibri"/>
                <w:color w:val="000000"/>
                <w:kern w:val="0"/>
                <w:lang w:eastAsia="en-ZA"/>
                <w14:ligatures w14:val="none"/>
              </w:rPr>
              <w:t>Funder Deadline </w:t>
            </w:r>
          </w:p>
        </w:tc>
        <w:tc>
          <w:tcPr>
            <w:tcW w:w="1410" w:type="dxa"/>
            <w:tcBorders>
              <w:top w:val="single" w:color="auto" w:sz="6" w:space="0"/>
              <w:left w:val="single" w:color="auto" w:sz="6" w:space="0"/>
              <w:bottom w:val="single" w:color="auto" w:sz="6" w:space="0"/>
              <w:right w:val="single" w:color="auto" w:sz="6" w:space="0"/>
            </w:tcBorders>
            <w:tcMar/>
          </w:tcPr>
          <w:p w:rsidR="006217C0" w:rsidRDefault="005514F4" w14:paraId="4E7C64E5" w14:textId="2B561B27">
            <w:pPr>
              <w:spacing w:after="0" w:line="240" w:lineRule="auto"/>
              <w:jc w:val="center"/>
              <w:textAlignment w:val="baseline"/>
              <w:rPr>
                <w:rFonts w:ascii="Calibri" w:hAnsi="Calibri" w:eastAsia="Times New Roman" w:cs="Calibri"/>
                <w:b/>
                <w:bCs/>
                <w:color w:val="0070C0"/>
                <w:kern w:val="0"/>
                <w:lang w:eastAsia="en-ZA"/>
                <w14:ligatures w14:val="none"/>
              </w:rPr>
            </w:pPr>
            <w:r>
              <w:rPr>
                <w:rFonts w:ascii="Calibri" w:hAnsi="Calibri" w:eastAsia="Times New Roman" w:cs="Calibri"/>
                <w:b/>
                <w:bCs/>
                <w:color w:val="0070C0"/>
                <w:kern w:val="0"/>
                <w:lang w:eastAsia="en-ZA"/>
                <w14:ligatures w14:val="none"/>
              </w:rPr>
              <w:t>25 Jul</w:t>
            </w:r>
            <w:r w:rsidR="00A60D9E">
              <w:rPr>
                <w:rFonts w:ascii="Calibri" w:hAnsi="Calibri" w:eastAsia="Times New Roman" w:cs="Calibri"/>
                <w:b/>
                <w:bCs/>
                <w:color w:val="0070C0"/>
                <w:kern w:val="0"/>
                <w:lang w:eastAsia="en-ZA"/>
                <w14:ligatures w14:val="none"/>
              </w:rPr>
              <w:t>y 2024</w:t>
            </w:r>
          </w:p>
        </w:tc>
        <w:tc>
          <w:tcPr>
            <w:tcW w:w="1902" w:type="dxa"/>
            <w:tcBorders>
              <w:top w:val="single" w:color="auto" w:sz="6"/>
              <w:left w:val="single" w:color="auto" w:sz="6"/>
              <w:bottom w:val="single" w:color="auto" w:sz="6"/>
              <w:right w:val="single" w:color="auto" w:sz="6"/>
            </w:tcBorders>
            <w:tcMar/>
          </w:tcPr>
          <w:p w:rsidR="29DB662D" w:rsidP="297BF26C" w:rsidRDefault="29DB662D" w14:paraId="372E567D" w14:textId="439FA205">
            <w:pPr>
              <w:pStyle w:val="Normal"/>
              <w:spacing w:line="240" w:lineRule="auto"/>
              <w:jc w:val="center"/>
              <w:rPr>
                <w:rFonts w:ascii="Calibri" w:hAnsi="Calibri" w:eastAsia="Times New Roman" w:cs="Calibri"/>
                <w:b w:val="1"/>
                <w:bCs w:val="1"/>
                <w:color w:val="0070C0"/>
                <w:lang w:eastAsia="en-ZA"/>
              </w:rPr>
            </w:pPr>
            <w:r w:rsidRPr="297BF26C" w:rsidR="29DB662D">
              <w:rPr>
                <w:rFonts w:ascii="Calibri" w:hAnsi="Calibri" w:eastAsia="Times New Roman" w:cs="Calibri"/>
                <w:b w:val="1"/>
                <w:bCs w:val="1"/>
                <w:color w:val="0070C0"/>
                <w:lang w:eastAsia="en-ZA"/>
              </w:rPr>
              <w:t>26 November 2024</w:t>
            </w:r>
          </w:p>
        </w:tc>
      </w:tr>
    </w:tbl>
    <w:p w:rsidR="00913562" w:rsidP="008C4A9D" w:rsidRDefault="00913562" w14:paraId="21090E79" w14:textId="77777777">
      <w:pPr>
        <w:pStyle w:val="paragraph"/>
        <w:spacing w:before="0" w:beforeAutospacing="0" w:after="0" w:afterAutospacing="0"/>
        <w:jc w:val="both"/>
        <w:textAlignment w:val="baseline"/>
        <w:rPr>
          <w:rStyle w:val="normaltextrun"/>
          <w:rFonts w:ascii="Calibri" w:hAnsi="Calibri" w:cs="Calibri"/>
          <w:b/>
          <w:bCs/>
          <w:sz w:val="22"/>
          <w:szCs w:val="22"/>
        </w:rPr>
      </w:pPr>
    </w:p>
    <w:p w:rsidR="008C4A9D" w:rsidP="008C4A9D" w:rsidRDefault="008C4A9D" w14:paraId="3B8A20D9" w14:textId="2FB72B6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Proposal development support:</w:t>
      </w:r>
      <w:r>
        <w:rPr>
          <w:rStyle w:val="eop"/>
          <w:rFonts w:ascii="Calibri" w:hAnsi="Calibri" w:cs="Calibri"/>
          <w:sz w:val="22"/>
          <w:szCs w:val="22"/>
        </w:rPr>
        <w:t> </w:t>
      </w:r>
    </w:p>
    <w:p w:rsidR="008C4A9D" w:rsidP="008351FA" w:rsidRDefault="008C4A9D" w14:paraId="352DDD28" w14:textId="0C3C231E">
      <w:pPr>
        <w:pStyle w:val="paragraph"/>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sz w:val="22"/>
          <w:szCs w:val="22"/>
        </w:rPr>
        <w:t xml:space="preserve">To assist early career researchers in developing their proposal, the Faculty of Health Sciences Research Development team will be hosting an information session/webinar on Tuesday, </w:t>
      </w:r>
      <w:r w:rsidR="00892486">
        <w:rPr>
          <w:rStyle w:val="normaltextrun"/>
          <w:rFonts w:ascii="Calibri" w:hAnsi="Calibri" w:cs="Calibri"/>
          <w:sz w:val="22"/>
          <w:szCs w:val="22"/>
        </w:rPr>
        <w:t>23 April</w:t>
      </w:r>
      <w:r>
        <w:rPr>
          <w:rStyle w:val="normaltextrun"/>
          <w:rFonts w:ascii="Calibri" w:hAnsi="Calibri" w:cs="Calibri"/>
          <w:sz w:val="22"/>
          <w:szCs w:val="22"/>
        </w:rPr>
        <w:t xml:space="preserve">, followed by a virtual interactive workshop series from </w:t>
      </w:r>
      <w:r w:rsidR="00892486">
        <w:rPr>
          <w:rStyle w:val="normaltextrun"/>
          <w:rFonts w:ascii="Calibri" w:hAnsi="Calibri" w:cs="Calibri"/>
          <w:sz w:val="22"/>
          <w:szCs w:val="22"/>
        </w:rPr>
        <w:t>Thursday</w:t>
      </w:r>
      <w:r>
        <w:rPr>
          <w:rStyle w:val="normaltextrun"/>
          <w:rFonts w:ascii="Calibri" w:hAnsi="Calibri" w:cs="Calibri"/>
          <w:sz w:val="22"/>
          <w:szCs w:val="22"/>
        </w:rPr>
        <w:t xml:space="preserve">, </w:t>
      </w:r>
      <w:r w:rsidR="00892486">
        <w:rPr>
          <w:rStyle w:val="normaltextrun"/>
          <w:rFonts w:ascii="Calibri" w:hAnsi="Calibri" w:cs="Calibri"/>
          <w:sz w:val="22"/>
          <w:szCs w:val="22"/>
        </w:rPr>
        <w:t>16 May</w:t>
      </w:r>
      <w:r>
        <w:rPr>
          <w:rStyle w:val="normaltextrun"/>
          <w:rFonts w:ascii="Calibri" w:hAnsi="Calibri" w:cs="Calibri"/>
          <w:sz w:val="22"/>
          <w:szCs w:val="22"/>
        </w:rPr>
        <w:t>.</w:t>
      </w:r>
      <w:r w:rsidRPr="6A7FDDEF">
        <w:rPr>
          <w:rStyle w:val="normaltextrun"/>
          <w:rFonts w:ascii="Calibri" w:hAnsi="Calibri" w:cs="Calibri"/>
          <w:color w:val="000000" w:themeColor="text1"/>
          <w:sz w:val="22"/>
          <w:szCs w:val="22"/>
          <w:lang w:val="en-US"/>
        </w:rPr>
        <w:t xml:space="preserve"> Please click </w:t>
      </w:r>
      <w:hyperlink w:history="1" r:id="rId13">
        <w:r w:rsidRPr="00093663">
          <w:rPr>
            <w:rStyle w:val="Hyperlink"/>
            <w:rFonts w:ascii="Calibri" w:hAnsi="Calibri" w:cs="Calibri"/>
            <w:sz w:val="22"/>
            <w:szCs w:val="22"/>
            <w:lang w:val="en-US"/>
          </w:rPr>
          <w:t>here</w:t>
        </w:r>
      </w:hyperlink>
      <w:r w:rsidR="00AB7E05">
        <w:rPr>
          <w:rStyle w:val="normaltextrun"/>
          <w:rFonts w:ascii="Calibri" w:hAnsi="Calibri" w:cs="Calibri"/>
          <w:color w:val="FF0000"/>
          <w:sz w:val="22"/>
          <w:szCs w:val="22"/>
          <w:lang w:val="en-US"/>
        </w:rPr>
        <w:t xml:space="preserve"> </w:t>
      </w:r>
      <w:r w:rsidRPr="6A7FDDEF">
        <w:rPr>
          <w:rStyle w:val="normaltextrun"/>
          <w:rFonts w:ascii="Calibri" w:hAnsi="Calibri" w:cs="Calibri"/>
          <w:color w:val="000000" w:themeColor="text1"/>
          <w:sz w:val="22"/>
          <w:szCs w:val="22"/>
          <w:lang w:val="en-US"/>
        </w:rPr>
        <w:t>to register for the webinar, and click</w:t>
      </w:r>
      <w:r w:rsidRPr="6A7FDDEF" w:rsidR="00590CD2">
        <w:rPr>
          <w:rStyle w:val="normaltextrun"/>
          <w:rFonts w:ascii="Calibri" w:hAnsi="Calibri" w:cs="Calibri"/>
          <w:color w:val="000000" w:themeColor="text1"/>
          <w:sz w:val="22"/>
          <w:szCs w:val="22"/>
          <w:lang w:val="en-US"/>
        </w:rPr>
        <w:t xml:space="preserve"> </w:t>
      </w:r>
      <w:hyperlink w:history="1" r:id="rId14">
        <w:r w:rsidRPr="0074407E" w:rsidR="00590CD2">
          <w:rPr>
            <w:rStyle w:val="Hyperlink"/>
            <w:rFonts w:ascii="Calibri" w:hAnsi="Calibri" w:cs="Calibri"/>
            <w:sz w:val="22"/>
            <w:szCs w:val="22"/>
            <w:lang w:val="en-US"/>
          </w:rPr>
          <w:t>here</w:t>
        </w:r>
      </w:hyperlink>
      <w:r w:rsidRPr="00A61464">
        <w:rPr>
          <w:rStyle w:val="normaltextrun"/>
          <w:rFonts w:ascii="Calibri" w:hAnsi="Calibri" w:cs="Calibri"/>
          <w:color w:val="000000" w:themeColor="text1"/>
          <w:sz w:val="22"/>
          <w:szCs w:val="22"/>
          <w:lang w:val="en-US"/>
        </w:rPr>
        <w:t xml:space="preserve"> </w:t>
      </w:r>
      <w:r w:rsidRPr="6A7FDDEF">
        <w:rPr>
          <w:rStyle w:val="normaltextrun"/>
          <w:rFonts w:ascii="Calibri" w:hAnsi="Calibri" w:cs="Calibri"/>
          <w:color w:val="000000" w:themeColor="text1"/>
          <w:sz w:val="22"/>
          <w:szCs w:val="22"/>
          <w:lang w:val="en-US"/>
        </w:rPr>
        <w:t>to register for the interactive workshop.</w:t>
      </w:r>
      <w:r w:rsidRPr="6A7FDDEF">
        <w:rPr>
          <w:rStyle w:val="eop"/>
          <w:rFonts w:ascii="Calibri" w:hAnsi="Calibri" w:cs="Calibri"/>
          <w:color w:val="000000" w:themeColor="text1"/>
          <w:sz w:val="22"/>
          <w:szCs w:val="22"/>
        </w:rPr>
        <w:t> </w:t>
      </w:r>
    </w:p>
    <w:p w:rsidR="007A2AC7" w:rsidP="008351FA" w:rsidRDefault="007A2AC7" w14:paraId="377AAE7C" w14:textId="77777777">
      <w:pPr>
        <w:pStyle w:val="paragraph"/>
        <w:spacing w:before="0" w:beforeAutospacing="0" w:after="0" w:afterAutospacing="0"/>
        <w:jc w:val="both"/>
        <w:textAlignment w:val="baseline"/>
        <w:rPr>
          <w:rFonts w:ascii="Segoe UI" w:hAnsi="Segoe UI" w:cs="Segoe UI"/>
          <w:sz w:val="18"/>
          <w:szCs w:val="18"/>
        </w:rPr>
      </w:pPr>
    </w:p>
    <w:p w:rsidRPr="00913562" w:rsidR="6A7FDDEF" w:rsidP="00913562" w:rsidRDefault="008351FA" w14:paraId="235BA99A" w14:textId="49736110">
      <w:pPr>
        <w:pStyle w:val="paragraph"/>
        <w:spacing w:before="0" w:beforeAutospacing="0" w:after="0" w:afterAutospacing="0"/>
        <w:jc w:val="both"/>
        <w:textAlignment w:val="baseline"/>
        <w:rPr>
          <w:rStyle w:val="eop"/>
          <w:rFonts w:asciiTheme="minorHAnsi" w:hAnsiTheme="minorHAnsi" w:cstheme="minorBidi"/>
          <w:sz w:val="22"/>
          <w:szCs w:val="22"/>
        </w:rPr>
      </w:pPr>
      <w:bookmarkStart w:name="_Hlk156197780" w:id="0"/>
      <w:r w:rsidRPr="00EC6FB4">
        <w:rPr>
          <w:rStyle w:val="normaltextrun"/>
          <w:rFonts w:ascii="Calibri" w:hAnsi="Calibri" w:cs="Calibri"/>
          <w:sz w:val="22"/>
          <w:szCs w:val="22"/>
        </w:rPr>
        <w:t xml:space="preserve">Please complete this FHS </w:t>
      </w:r>
      <w:hyperlink w:history="1" r:id="rId15">
        <w:r w:rsidRPr="008C7E0F">
          <w:rPr>
            <w:rStyle w:val="Hyperlink"/>
            <w:rFonts w:ascii="Calibri" w:hAnsi="Calibri" w:cs="Calibri"/>
            <w:sz w:val="22"/>
            <w:szCs w:val="22"/>
          </w:rPr>
          <w:t>intention-to-submit form</w:t>
        </w:r>
      </w:hyperlink>
      <w:r w:rsidRPr="6A7FDDEF">
        <w:rPr>
          <w:rStyle w:val="normaltextrun"/>
          <w:rFonts w:ascii="Calibri" w:hAnsi="Calibri" w:cs="Calibri"/>
          <w:color w:val="0562C1"/>
          <w:sz w:val="22"/>
          <w:szCs w:val="22"/>
        </w:rPr>
        <w:t xml:space="preserve"> </w:t>
      </w:r>
      <w:r w:rsidRPr="00EC6FB4">
        <w:rPr>
          <w:rStyle w:val="normaltextrun"/>
          <w:rFonts w:ascii="Calibri" w:hAnsi="Calibri" w:cs="Calibri"/>
          <w:sz w:val="22"/>
          <w:szCs w:val="22"/>
        </w:rPr>
        <w:t>if you intend applying for this call. Please note that completion of this form is for the purposes of internal support and tracking, it is not linked to funder application processes and does not commit you to applying to this opportunity.</w:t>
      </w:r>
      <w:r>
        <w:rPr>
          <w:rStyle w:val="eop"/>
          <w:rFonts w:ascii="Calibri" w:hAnsi="Calibri" w:cs="Calibri"/>
          <w:sz w:val="22"/>
          <w:szCs w:val="22"/>
        </w:rPr>
        <w:t> </w:t>
      </w:r>
    </w:p>
    <w:p w:rsidR="00913562" w:rsidP="00913562" w:rsidRDefault="00913562" w14:paraId="2CE604D4" w14:textId="77777777">
      <w:pPr>
        <w:pStyle w:val="paragraph"/>
        <w:spacing w:before="0" w:beforeAutospacing="0" w:after="0" w:afterAutospacing="0" w:line="360" w:lineRule="auto"/>
        <w:jc w:val="both"/>
        <w:textAlignment w:val="baseline"/>
        <w:rPr>
          <w:rStyle w:val="normaltextrun"/>
          <w:rFonts w:ascii="Calibri" w:hAnsi="Calibri" w:cs="Calibri"/>
          <w:sz w:val="22"/>
          <w:szCs w:val="22"/>
          <w:lang w:val="en-US"/>
        </w:rPr>
      </w:pPr>
    </w:p>
    <w:p w:rsidRPr="007A2AC7" w:rsidR="003F541D" w:rsidP="00913562" w:rsidRDefault="008351FA" w14:paraId="4BF5CB49" w14:textId="66F5F597">
      <w:pPr>
        <w:pStyle w:val="paragraph"/>
        <w:spacing w:before="0" w:beforeAutospacing="0" w:after="0" w:afterAutospacing="0" w:line="360" w:lineRule="auto"/>
        <w:jc w:val="both"/>
        <w:textAlignment w:val="baseline"/>
        <w:rPr>
          <w:rFonts w:asciiTheme="minorHAnsi" w:hAnsiTheme="minorHAnsi" w:cstheme="minorHAnsi"/>
          <w:sz w:val="22"/>
          <w:szCs w:val="22"/>
        </w:rPr>
      </w:pPr>
      <w:r>
        <w:rPr>
          <w:rStyle w:val="normaltextrun"/>
          <w:rFonts w:ascii="Calibri" w:hAnsi="Calibri" w:cs="Calibri"/>
          <w:sz w:val="22"/>
          <w:szCs w:val="22"/>
          <w:lang w:val="en-US"/>
        </w:rPr>
        <w:t xml:space="preserve">For any further queries, please contact the </w:t>
      </w:r>
      <w:hyperlink w:history="1" r:id="rId16">
        <w:r w:rsidRPr="008714BD">
          <w:rPr>
            <w:rStyle w:val="Hyperlink"/>
            <w:rFonts w:ascii="Calibri" w:hAnsi="Calibri" w:cs="Calibri"/>
            <w:sz w:val="22"/>
            <w:szCs w:val="22"/>
            <w:lang w:val="en-US"/>
          </w:rPr>
          <w:t>Faculty Research Office</w:t>
        </w:r>
        <w:bookmarkEnd w:id="0"/>
        <w:r w:rsidRPr="008714BD" w:rsidR="003F541D">
          <w:rPr>
            <w:rStyle w:val="Hyperlink"/>
            <w:rFonts w:ascii="Calibri" w:hAnsi="Calibri" w:cs="Calibri"/>
            <w:sz w:val="22"/>
            <w:szCs w:val="22"/>
            <w:lang w:val="en-US"/>
          </w:rPr>
          <w:t>.</w:t>
        </w:r>
      </w:hyperlink>
    </w:p>
    <w:sectPr w:rsidRPr="007A2AC7" w:rsidR="003F541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D080E"/>
    <w:multiLevelType w:val="hybridMultilevel"/>
    <w:tmpl w:val="DA8255F6"/>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 w15:restartNumberingAfterBreak="0">
    <w:nsid w:val="1E4F7EB1"/>
    <w:multiLevelType w:val="multilevel"/>
    <w:tmpl w:val="656688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2B41BBA"/>
    <w:multiLevelType w:val="multilevel"/>
    <w:tmpl w:val="F00494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B645CCA"/>
    <w:multiLevelType w:val="multilevel"/>
    <w:tmpl w:val="FA9E4B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65D12A7"/>
    <w:multiLevelType w:val="multilevel"/>
    <w:tmpl w:val="AE56A9DC"/>
    <w:lvl w:ilvl="0">
      <w:start w:val="1"/>
      <w:numFmt w:val="bullet"/>
      <w:lvlText w:val="o"/>
      <w:lvlJc w:val="left"/>
      <w:pPr>
        <w:tabs>
          <w:tab w:val="num" w:pos="0"/>
        </w:tabs>
        <w:ind w:left="0" w:hanging="360"/>
      </w:pPr>
      <w:rPr>
        <w:rFonts w:hint="default" w:ascii="Courier New" w:hAnsi="Courier New"/>
        <w:sz w:val="20"/>
      </w:rPr>
    </w:lvl>
    <w:lvl w:ilvl="1" w:tentative="1">
      <w:start w:val="1"/>
      <w:numFmt w:val="bullet"/>
      <w:lvlText w:val="o"/>
      <w:lvlJc w:val="left"/>
      <w:pPr>
        <w:tabs>
          <w:tab w:val="num" w:pos="720"/>
        </w:tabs>
        <w:ind w:left="720" w:hanging="360"/>
      </w:pPr>
      <w:rPr>
        <w:rFonts w:hint="default" w:ascii="Courier New" w:hAnsi="Courier New"/>
        <w:sz w:val="20"/>
      </w:rPr>
    </w:lvl>
    <w:lvl w:ilvl="2" w:tentative="1">
      <w:start w:val="1"/>
      <w:numFmt w:val="bullet"/>
      <w:lvlText w:val="o"/>
      <w:lvlJc w:val="left"/>
      <w:pPr>
        <w:tabs>
          <w:tab w:val="num" w:pos="1440"/>
        </w:tabs>
        <w:ind w:left="1440" w:hanging="360"/>
      </w:pPr>
      <w:rPr>
        <w:rFonts w:hint="default" w:ascii="Courier New" w:hAnsi="Courier New"/>
        <w:sz w:val="20"/>
      </w:rPr>
    </w:lvl>
    <w:lvl w:ilvl="3" w:tentative="1">
      <w:start w:val="1"/>
      <w:numFmt w:val="bullet"/>
      <w:lvlText w:val="o"/>
      <w:lvlJc w:val="left"/>
      <w:pPr>
        <w:tabs>
          <w:tab w:val="num" w:pos="2160"/>
        </w:tabs>
        <w:ind w:left="2160" w:hanging="360"/>
      </w:pPr>
      <w:rPr>
        <w:rFonts w:hint="default" w:ascii="Courier New" w:hAnsi="Courier New"/>
        <w:sz w:val="20"/>
      </w:rPr>
    </w:lvl>
    <w:lvl w:ilvl="4" w:tentative="1">
      <w:start w:val="1"/>
      <w:numFmt w:val="bullet"/>
      <w:lvlText w:val="o"/>
      <w:lvlJc w:val="left"/>
      <w:pPr>
        <w:tabs>
          <w:tab w:val="num" w:pos="2880"/>
        </w:tabs>
        <w:ind w:left="2880" w:hanging="360"/>
      </w:pPr>
      <w:rPr>
        <w:rFonts w:hint="default" w:ascii="Courier New" w:hAnsi="Courier New"/>
        <w:sz w:val="20"/>
      </w:rPr>
    </w:lvl>
    <w:lvl w:ilvl="5" w:tentative="1">
      <w:start w:val="1"/>
      <w:numFmt w:val="bullet"/>
      <w:lvlText w:val="o"/>
      <w:lvlJc w:val="left"/>
      <w:pPr>
        <w:tabs>
          <w:tab w:val="num" w:pos="3600"/>
        </w:tabs>
        <w:ind w:left="3600" w:hanging="360"/>
      </w:pPr>
      <w:rPr>
        <w:rFonts w:hint="default" w:ascii="Courier New" w:hAnsi="Courier New"/>
        <w:sz w:val="20"/>
      </w:rPr>
    </w:lvl>
    <w:lvl w:ilvl="6" w:tentative="1">
      <w:start w:val="1"/>
      <w:numFmt w:val="bullet"/>
      <w:lvlText w:val="o"/>
      <w:lvlJc w:val="left"/>
      <w:pPr>
        <w:tabs>
          <w:tab w:val="num" w:pos="4320"/>
        </w:tabs>
        <w:ind w:left="4320" w:hanging="360"/>
      </w:pPr>
      <w:rPr>
        <w:rFonts w:hint="default" w:ascii="Courier New" w:hAnsi="Courier New"/>
        <w:sz w:val="20"/>
      </w:rPr>
    </w:lvl>
    <w:lvl w:ilvl="7" w:tentative="1">
      <w:start w:val="1"/>
      <w:numFmt w:val="bullet"/>
      <w:lvlText w:val="o"/>
      <w:lvlJc w:val="left"/>
      <w:pPr>
        <w:tabs>
          <w:tab w:val="num" w:pos="5040"/>
        </w:tabs>
        <w:ind w:left="5040" w:hanging="360"/>
      </w:pPr>
      <w:rPr>
        <w:rFonts w:hint="default" w:ascii="Courier New" w:hAnsi="Courier New"/>
        <w:sz w:val="20"/>
      </w:rPr>
    </w:lvl>
    <w:lvl w:ilvl="8" w:tentative="1">
      <w:start w:val="1"/>
      <w:numFmt w:val="bullet"/>
      <w:lvlText w:val="o"/>
      <w:lvlJc w:val="left"/>
      <w:pPr>
        <w:tabs>
          <w:tab w:val="num" w:pos="5760"/>
        </w:tabs>
        <w:ind w:left="5760" w:hanging="360"/>
      </w:pPr>
      <w:rPr>
        <w:rFonts w:hint="default" w:ascii="Courier New" w:hAnsi="Courier New"/>
        <w:sz w:val="20"/>
      </w:rPr>
    </w:lvl>
  </w:abstractNum>
  <w:abstractNum w:abstractNumId="5" w15:restartNumberingAfterBreak="0">
    <w:nsid w:val="550309B8"/>
    <w:multiLevelType w:val="multilevel"/>
    <w:tmpl w:val="FDC88C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0"/>
        </w:tabs>
        <w:ind w:left="0" w:hanging="360"/>
      </w:pPr>
      <w:rPr>
        <w:rFonts w:hint="default" w:ascii="Symbol" w:hAnsi="Symbol"/>
        <w:sz w:val="20"/>
      </w:rPr>
    </w:lvl>
    <w:lvl w:ilvl="2" w:tentative="1">
      <w:start w:val="1"/>
      <w:numFmt w:val="bullet"/>
      <w:lvlText w:val=""/>
      <w:lvlJc w:val="left"/>
      <w:pPr>
        <w:tabs>
          <w:tab w:val="num" w:pos="720"/>
        </w:tabs>
        <w:ind w:left="720" w:hanging="360"/>
      </w:pPr>
      <w:rPr>
        <w:rFonts w:hint="default" w:ascii="Symbol" w:hAnsi="Symbol"/>
        <w:sz w:val="20"/>
      </w:rPr>
    </w:lvl>
    <w:lvl w:ilvl="3" w:tentative="1">
      <w:start w:val="1"/>
      <w:numFmt w:val="bullet"/>
      <w:lvlText w:val=""/>
      <w:lvlJc w:val="left"/>
      <w:pPr>
        <w:tabs>
          <w:tab w:val="num" w:pos="1440"/>
        </w:tabs>
        <w:ind w:left="1440" w:hanging="360"/>
      </w:pPr>
      <w:rPr>
        <w:rFonts w:hint="default" w:ascii="Symbol" w:hAnsi="Symbol"/>
        <w:sz w:val="20"/>
      </w:rPr>
    </w:lvl>
    <w:lvl w:ilvl="4" w:tentative="1">
      <w:start w:val="1"/>
      <w:numFmt w:val="bullet"/>
      <w:lvlText w:val=""/>
      <w:lvlJc w:val="left"/>
      <w:pPr>
        <w:tabs>
          <w:tab w:val="num" w:pos="2160"/>
        </w:tabs>
        <w:ind w:left="2160" w:hanging="360"/>
      </w:pPr>
      <w:rPr>
        <w:rFonts w:hint="default" w:ascii="Symbol" w:hAnsi="Symbol"/>
        <w:sz w:val="20"/>
      </w:rPr>
    </w:lvl>
    <w:lvl w:ilvl="5" w:tentative="1">
      <w:start w:val="1"/>
      <w:numFmt w:val="bullet"/>
      <w:lvlText w:val=""/>
      <w:lvlJc w:val="left"/>
      <w:pPr>
        <w:tabs>
          <w:tab w:val="num" w:pos="2880"/>
        </w:tabs>
        <w:ind w:left="2880" w:hanging="360"/>
      </w:pPr>
      <w:rPr>
        <w:rFonts w:hint="default" w:ascii="Symbol" w:hAnsi="Symbol"/>
        <w:sz w:val="20"/>
      </w:rPr>
    </w:lvl>
    <w:lvl w:ilvl="6" w:tentative="1">
      <w:start w:val="1"/>
      <w:numFmt w:val="bullet"/>
      <w:lvlText w:val=""/>
      <w:lvlJc w:val="left"/>
      <w:pPr>
        <w:tabs>
          <w:tab w:val="num" w:pos="3600"/>
        </w:tabs>
        <w:ind w:left="3600" w:hanging="360"/>
      </w:pPr>
      <w:rPr>
        <w:rFonts w:hint="default" w:ascii="Symbol" w:hAnsi="Symbol"/>
        <w:sz w:val="20"/>
      </w:rPr>
    </w:lvl>
    <w:lvl w:ilvl="7" w:tentative="1">
      <w:start w:val="1"/>
      <w:numFmt w:val="bullet"/>
      <w:lvlText w:val=""/>
      <w:lvlJc w:val="left"/>
      <w:pPr>
        <w:tabs>
          <w:tab w:val="num" w:pos="4320"/>
        </w:tabs>
        <w:ind w:left="4320" w:hanging="360"/>
      </w:pPr>
      <w:rPr>
        <w:rFonts w:hint="default" w:ascii="Symbol" w:hAnsi="Symbol"/>
        <w:sz w:val="20"/>
      </w:rPr>
    </w:lvl>
    <w:lvl w:ilvl="8" w:tentative="1">
      <w:start w:val="1"/>
      <w:numFmt w:val="bullet"/>
      <w:lvlText w:val=""/>
      <w:lvlJc w:val="left"/>
      <w:pPr>
        <w:tabs>
          <w:tab w:val="num" w:pos="5040"/>
        </w:tabs>
        <w:ind w:left="5040" w:hanging="360"/>
      </w:pPr>
      <w:rPr>
        <w:rFonts w:hint="default" w:ascii="Symbol" w:hAnsi="Symbol"/>
        <w:sz w:val="20"/>
      </w:rPr>
    </w:lvl>
  </w:abstractNum>
  <w:abstractNum w:abstractNumId="6" w15:restartNumberingAfterBreak="0">
    <w:nsid w:val="61664630"/>
    <w:multiLevelType w:val="hybridMultilevel"/>
    <w:tmpl w:val="96E2065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 w15:restartNumberingAfterBreak="0">
    <w:nsid w:val="662F5409"/>
    <w:multiLevelType w:val="hybridMultilevel"/>
    <w:tmpl w:val="706A0CF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8" w15:restartNumberingAfterBreak="0">
    <w:nsid w:val="754C45D0"/>
    <w:multiLevelType w:val="multilevel"/>
    <w:tmpl w:val="14C650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982346689">
    <w:abstractNumId w:val="1"/>
  </w:num>
  <w:num w:numId="2" w16cid:durableId="1928734005">
    <w:abstractNumId w:val="4"/>
  </w:num>
  <w:num w:numId="3" w16cid:durableId="1907260113">
    <w:abstractNumId w:val="3"/>
  </w:num>
  <w:num w:numId="4" w16cid:durableId="1609965726">
    <w:abstractNumId w:val="5"/>
  </w:num>
  <w:num w:numId="5" w16cid:durableId="1409497908">
    <w:abstractNumId w:val="8"/>
  </w:num>
  <w:num w:numId="6" w16cid:durableId="630332440">
    <w:abstractNumId w:val="2"/>
  </w:num>
  <w:num w:numId="7" w16cid:durableId="761536819">
    <w:abstractNumId w:val="6"/>
  </w:num>
  <w:num w:numId="8" w16cid:durableId="960840176">
    <w:abstractNumId w:val="7"/>
  </w:num>
  <w:num w:numId="9" w16cid:durableId="425275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FA"/>
    <w:rsid w:val="00015FB7"/>
    <w:rsid w:val="00093663"/>
    <w:rsid w:val="00096F24"/>
    <w:rsid w:val="000B7651"/>
    <w:rsid w:val="00106C45"/>
    <w:rsid w:val="00174C6F"/>
    <w:rsid w:val="001C238C"/>
    <w:rsid w:val="002C49CC"/>
    <w:rsid w:val="002D3613"/>
    <w:rsid w:val="003F541D"/>
    <w:rsid w:val="00494BDA"/>
    <w:rsid w:val="004D3D0C"/>
    <w:rsid w:val="005514F4"/>
    <w:rsid w:val="00590CD2"/>
    <w:rsid w:val="005E4783"/>
    <w:rsid w:val="006217C0"/>
    <w:rsid w:val="00667101"/>
    <w:rsid w:val="006A6BB1"/>
    <w:rsid w:val="006F2563"/>
    <w:rsid w:val="0074407E"/>
    <w:rsid w:val="00765354"/>
    <w:rsid w:val="00782E5B"/>
    <w:rsid w:val="007A2AC7"/>
    <w:rsid w:val="007A3FA7"/>
    <w:rsid w:val="007C7275"/>
    <w:rsid w:val="008351FA"/>
    <w:rsid w:val="008714BD"/>
    <w:rsid w:val="00892486"/>
    <w:rsid w:val="008C4A9D"/>
    <w:rsid w:val="008C7E0F"/>
    <w:rsid w:val="00913562"/>
    <w:rsid w:val="009C42F7"/>
    <w:rsid w:val="009D70E0"/>
    <w:rsid w:val="009F31EB"/>
    <w:rsid w:val="00A06577"/>
    <w:rsid w:val="00A1015B"/>
    <w:rsid w:val="00A44AE3"/>
    <w:rsid w:val="00A57104"/>
    <w:rsid w:val="00A60D9E"/>
    <w:rsid w:val="00A61464"/>
    <w:rsid w:val="00A71048"/>
    <w:rsid w:val="00AB7E05"/>
    <w:rsid w:val="00BC2E10"/>
    <w:rsid w:val="00BC4F9B"/>
    <w:rsid w:val="00C31253"/>
    <w:rsid w:val="00DD745A"/>
    <w:rsid w:val="00DE7B49"/>
    <w:rsid w:val="00DF3401"/>
    <w:rsid w:val="00E86A1C"/>
    <w:rsid w:val="00EB2506"/>
    <w:rsid w:val="00EC6FB4"/>
    <w:rsid w:val="00F63C7A"/>
    <w:rsid w:val="00F721B9"/>
    <w:rsid w:val="14074C2E"/>
    <w:rsid w:val="1596AD2C"/>
    <w:rsid w:val="16216553"/>
    <w:rsid w:val="19DB393E"/>
    <w:rsid w:val="1DEAA301"/>
    <w:rsid w:val="1E134EDB"/>
    <w:rsid w:val="1FAF1F3C"/>
    <w:rsid w:val="297BF26C"/>
    <w:rsid w:val="29DB662D"/>
    <w:rsid w:val="317A71D6"/>
    <w:rsid w:val="31EE288F"/>
    <w:rsid w:val="39D5AD3D"/>
    <w:rsid w:val="41E82F83"/>
    <w:rsid w:val="458AB6E9"/>
    <w:rsid w:val="465489A2"/>
    <w:rsid w:val="4AC446C0"/>
    <w:rsid w:val="4BF14D4D"/>
    <w:rsid w:val="506BBD59"/>
    <w:rsid w:val="676077B1"/>
    <w:rsid w:val="6A7FDDEF"/>
    <w:rsid w:val="6F729960"/>
    <w:rsid w:val="7239E9D6"/>
    <w:rsid w:val="755D2CB9"/>
    <w:rsid w:val="7D4A987D"/>
    <w:rsid w:val="7F07A7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EDDB0"/>
  <w15:chartTrackingRefBased/>
  <w15:docId w15:val="{28627160-577F-4DDA-BDB9-68E3EE89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8351FA"/>
    <w:pPr>
      <w:spacing w:before="100" w:beforeAutospacing="1" w:after="100" w:afterAutospacing="1" w:line="240" w:lineRule="auto"/>
    </w:pPr>
    <w:rPr>
      <w:rFonts w:ascii="Times New Roman" w:hAnsi="Times New Roman" w:eastAsia="Times New Roman" w:cs="Times New Roman"/>
      <w:kern w:val="0"/>
      <w:sz w:val="24"/>
      <w:szCs w:val="24"/>
      <w:lang w:eastAsia="en-ZA"/>
      <w14:ligatures w14:val="none"/>
    </w:rPr>
  </w:style>
  <w:style w:type="character" w:styleId="normaltextrun" w:customStyle="1">
    <w:name w:val="normaltextrun"/>
    <w:basedOn w:val="DefaultParagraphFont"/>
    <w:rsid w:val="008351FA"/>
  </w:style>
  <w:style w:type="character" w:styleId="eop" w:customStyle="1">
    <w:name w:val="eop"/>
    <w:basedOn w:val="DefaultParagraphFont"/>
    <w:rsid w:val="008351FA"/>
  </w:style>
  <w:style w:type="character" w:styleId="Hyperlink">
    <w:name w:val="Hyperlink"/>
    <w:basedOn w:val="DefaultParagraphFont"/>
    <w:uiPriority w:val="99"/>
    <w:unhideWhenUsed/>
    <w:rsid w:val="008C4A9D"/>
    <w:rPr>
      <w:color w:val="0563C1" w:themeColor="hyperlink"/>
      <w:u w:val="single"/>
    </w:rPr>
  </w:style>
  <w:style w:type="paragraph" w:styleId="CommentText">
    <w:name w:val="annotation text"/>
    <w:basedOn w:val="Normal"/>
    <w:link w:val="CommentTextChar"/>
    <w:uiPriority w:val="99"/>
    <w:unhideWhenUsed/>
    <w:rsid w:val="00174C6F"/>
    <w:pPr>
      <w:spacing w:line="240" w:lineRule="auto"/>
    </w:pPr>
    <w:rPr>
      <w:sz w:val="20"/>
      <w:szCs w:val="20"/>
    </w:rPr>
  </w:style>
  <w:style w:type="character" w:styleId="CommentTextChar" w:customStyle="1">
    <w:name w:val="Comment Text Char"/>
    <w:basedOn w:val="DefaultParagraphFont"/>
    <w:link w:val="CommentText"/>
    <w:uiPriority w:val="99"/>
    <w:rsid w:val="00174C6F"/>
    <w:rPr>
      <w:sz w:val="20"/>
      <w:szCs w:val="20"/>
    </w:rPr>
  </w:style>
  <w:style w:type="character" w:styleId="CommentReference">
    <w:name w:val="annotation reference"/>
    <w:basedOn w:val="DefaultParagraphFont"/>
    <w:uiPriority w:val="99"/>
    <w:semiHidden/>
    <w:unhideWhenUsed/>
    <w:rsid w:val="00174C6F"/>
    <w:rPr>
      <w:sz w:val="16"/>
      <w:szCs w:val="16"/>
    </w:rPr>
  </w:style>
  <w:style w:type="paragraph" w:styleId="Revision">
    <w:name w:val="Revision"/>
    <w:hidden/>
    <w:uiPriority w:val="99"/>
    <w:semiHidden/>
    <w:rsid w:val="00174C6F"/>
    <w:pPr>
      <w:spacing w:after="0" w:line="240" w:lineRule="auto"/>
    </w:pPr>
  </w:style>
  <w:style w:type="character" w:styleId="UnresolvedMention">
    <w:name w:val="Unresolved Mention"/>
    <w:basedOn w:val="DefaultParagraphFont"/>
    <w:uiPriority w:val="99"/>
    <w:semiHidden/>
    <w:unhideWhenUsed/>
    <w:rsid w:val="00A61464"/>
    <w:rPr>
      <w:color w:val="605E5C"/>
      <w:shd w:val="clear" w:color="auto" w:fill="E1DFDD"/>
    </w:rPr>
  </w:style>
  <w:style w:type="character" w:styleId="FollowedHyperlink">
    <w:name w:val="FollowedHyperlink"/>
    <w:basedOn w:val="DefaultParagraphFont"/>
    <w:uiPriority w:val="99"/>
    <w:semiHidden/>
    <w:unhideWhenUsed/>
    <w:rsid w:val="00913562"/>
    <w:rPr>
      <w:color w:val="954F72" w:themeColor="followedHyperlink"/>
      <w:u w:val="single"/>
    </w:rPr>
  </w:style>
  <w:style w:type="paragraph" w:styleId="ListParagraph">
    <w:name w:val="List Paragraph"/>
    <w:basedOn w:val="Normal"/>
    <w:uiPriority w:val="34"/>
    <w:qFormat/>
    <w:rsid w:val="00782E5B"/>
    <w:pPr>
      <w:ind w:left="720"/>
      <w:contextualSpacing/>
    </w:pPr>
    <w:rPr>
      <w:kern w:val="0"/>
      <w14:ligatures w14:val="none"/>
    </w:rPr>
  </w:style>
  <w:style w:type="paragraph" w:styleId="CommentSubject">
    <w:name w:val="annotation subject"/>
    <w:basedOn w:val="CommentText"/>
    <w:next w:val="CommentText"/>
    <w:link w:val="CommentSubjectChar"/>
    <w:uiPriority w:val="99"/>
    <w:semiHidden/>
    <w:unhideWhenUsed/>
    <w:rsid w:val="00782E5B"/>
    <w:rPr>
      <w:b/>
      <w:bCs/>
    </w:rPr>
  </w:style>
  <w:style w:type="character" w:styleId="CommentSubjectChar" w:customStyle="1">
    <w:name w:val="Comment Subject Char"/>
    <w:basedOn w:val="CommentTextChar"/>
    <w:link w:val="CommentSubject"/>
    <w:uiPriority w:val="99"/>
    <w:semiHidden/>
    <w:rsid w:val="00782E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895271">
      <w:bodyDiv w:val="1"/>
      <w:marLeft w:val="0"/>
      <w:marRight w:val="0"/>
      <w:marTop w:val="0"/>
      <w:marBottom w:val="0"/>
      <w:divBdr>
        <w:top w:val="none" w:sz="0" w:space="0" w:color="auto"/>
        <w:left w:val="none" w:sz="0" w:space="0" w:color="auto"/>
        <w:bottom w:val="none" w:sz="0" w:space="0" w:color="auto"/>
        <w:right w:val="none" w:sz="0" w:space="0" w:color="auto"/>
      </w:divBdr>
      <w:divsChild>
        <w:div w:id="382798570">
          <w:marLeft w:val="0"/>
          <w:marRight w:val="0"/>
          <w:marTop w:val="0"/>
          <w:marBottom w:val="0"/>
          <w:divBdr>
            <w:top w:val="none" w:sz="0" w:space="0" w:color="auto"/>
            <w:left w:val="none" w:sz="0" w:space="0" w:color="auto"/>
            <w:bottom w:val="none" w:sz="0" w:space="0" w:color="auto"/>
            <w:right w:val="none" w:sz="0" w:space="0" w:color="auto"/>
          </w:divBdr>
          <w:divsChild>
            <w:div w:id="274598722">
              <w:marLeft w:val="0"/>
              <w:marRight w:val="0"/>
              <w:marTop w:val="0"/>
              <w:marBottom w:val="0"/>
              <w:divBdr>
                <w:top w:val="none" w:sz="0" w:space="0" w:color="auto"/>
                <w:left w:val="none" w:sz="0" w:space="0" w:color="auto"/>
                <w:bottom w:val="none" w:sz="0" w:space="0" w:color="auto"/>
                <w:right w:val="none" w:sz="0" w:space="0" w:color="auto"/>
              </w:divBdr>
            </w:div>
            <w:div w:id="1743746971">
              <w:marLeft w:val="0"/>
              <w:marRight w:val="0"/>
              <w:marTop w:val="0"/>
              <w:marBottom w:val="0"/>
              <w:divBdr>
                <w:top w:val="none" w:sz="0" w:space="0" w:color="auto"/>
                <w:left w:val="none" w:sz="0" w:space="0" w:color="auto"/>
                <w:bottom w:val="none" w:sz="0" w:space="0" w:color="auto"/>
                <w:right w:val="none" w:sz="0" w:space="0" w:color="auto"/>
              </w:divBdr>
            </w:div>
            <w:div w:id="1745687980">
              <w:marLeft w:val="0"/>
              <w:marRight w:val="0"/>
              <w:marTop w:val="0"/>
              <w:marBottom w:val="0"/>
              <w:divBdr>
                <w:top w:val="none" w:sz="0" w:space="0" w:color="auto"/>
                <w:left w:val="none" w:sz="0" w:space="0" w:color="auto"/>
                <w:bottom w:val="none" w:sz="0" w:space="0" w:color="auto"/>
                <w:right w:val="none" w:sz="0" w:space="0" w:color="auto"/>
              </w:divBdr>
            </w:div>
            <w:div w:id="1779906947">
              <w:marLeft w:val="0"/>
              <w:marRight w:val="0"/>
              <w:marTop w:val="0"/>
              <w:marBottom w:val="0"/>
              <w:divBdr>
                <w:top w:val="none" w:sz="0" w:space="0" w:color="auto"/>
                <w:left w:val="none" w:sz="0" w:space="0" w:color="auto"/>
                <w:bottom w:val="none" w:sz="0" w:space="0" w:color="auto"/>
                <w:right w:val="none" w:sz="0" w:space="0" w:color="auto"/>
              </w:divBdr>
            </w:div>
            <w:div w:id="1910774192">
              <w:marLeft w:val="0"/>
              <w:marRight w:val="0"/>
              <w:marTop w:val="0"/>
              <w:marBottom w:val="0"/>
              <w:divBdr>
                <w:top w:val="none" w:sz="0" w:space="0" w:color="auto"/>
                <w:left w:val="none" w:sz="0" w:space="0" w:color="auto"/>
                <w:bottom w:val="none" w:sz="0" w:space="0" w:color="auto"/>
                <w:right w:val="none" w:sz="0" w:space="0" w:color="auto"/>
              </w:divBdr>
            </w:div>
            <w:div w:id="1976981397">
              <w:marLeft w:val="0"/>
              <w:marRight w:val="0"/>
              <w:marTop w:val="0"/>
              <w:marBottom w:val="0"/>
              <w:divBdr>
                <w:top w:val="none" w:sz="0" w:space="0" w:color="auto"/>
                <w:left w:val="none" w:sz="0" w:space="0" w:color="auto"/>
                <w:bottom w:val="none" w:sz="0" w:space="0" w:color="auto"/>
                <w:right w:val="none" w:sz="0" w:space="0" w:color="auto"/>
              </w:divBdr>
            </w:div>
            <w:div w:id="1993871651">
              <w:marLeft w:val="0"/>
              <w:marRight w:val="0"/>
              <w:marTop w:val="0"/>
              <w:marBottom w:val="0"/>
              <w:divBdr>
                <w:top w:val="none" w:sz="0" w:space="0" w:color="auto"/>
                <w:left w:val="none" w:sz="0" w:space="0" w:color="auto"/>
                <w:bottom w:val="none" w:sz="0" w:space="0" w:color="auto"/>
                <w:right w:val="none" w:sz="0" w:space="0" w:color="auto"/>
              </w:divBdr>
            </w:div>
            <w:div w:id="2096781378">
              <w:marLeft w:val="0"/>
              <w:marRight w:val="0"/>
              <w:marTop w:val="0"/>
              <w:marBottom w:val="0"/>
              <w:divBdr>
                <w:top w:val="none" w:sz="0" w:space="0" w:color="auto"/>
                <w:left w:val="none" w:sz="0" w:space="0" w:color="auto"/>
                <w:bottom w:val="none" w:sz="0" w:space="0" w:color="auto"/>
                <w:right w:val="none" w:sz="0" w:space="0" w:color="auto"/>
              </w:divBdr>
            </w:div>
          </w:divsChild>
        </w:div>
        <w:div w:id="2120295444">
          <w:marLeft w:val="0"/>
          <w:marRight w:val="0"/>
          <w:marTop w:val="0"/>
          <w:marBottom w:val="0"/>
          <w:divBdr>
            <w:top w:val="none" w:sz="0" w:space="0" w:color="auto"/>
            <w:left w:val="none" w:sz="0" w:space="0" w:color="auto"/>
            <w:bottom w:val="none" w:sz="0" w:space="0" w:color="auto"/>
            <w:right w:val="none" w:sz="0" w:space="0" w:color="auto"/>
          </w:divBdr>
          <w:divsChild>
            <w:div w:id="307519211">
              <w:marLeft w:val="0"/>
              <w:marRight w:val="0"/>
              <w:marTop w:val="0"/>
              <w:marBottom w:val="0"/>
              <w:divBdr>
                <w:top w:val="none" w:sz="0" w:space="0" w:color="auto"/>
                <w:left w:val="none" w:sz="0" w:space="0" w:color="auto"/>
                <w:bottom w:val="none" w:sz="0" w:space="0" w:color="auto"/>
                <w:right w:val="none" w:sz="0" w:space="0" w:color="auto"/>
              </w:divBdr>
            </w:div>
            <w:div w:id="322663353">
              <w:marLeft w:val="0"/>
              <w:marRight w:val="0"/>
              <w:marTop w:val="0"/>
              <w:marBottom w:val="0"/>
              <w:divBdr>
                <w:top w:val="none" w:sz="0" w:space="0" w:color="auto"/>
                <w:left w:val="none" w:sz="0" w:space="0" w:color="auto"/>
                <w:bottom w:val="none" w:sz="0" w:space="0" w:color="auto"/>
                <w:right w:val="none" w:sz="0" w:space="0" w:color="auto"/>
              </w:divBdr>
            </w:div>
            <w:div w:id="859516075">
              <w:marLeft w:val="0"/>
              <w:marRight w:val="0"/>
              <w:marTop w:val="0"/>
              <w:marBottom w:val="0"/>
              <w:divBdr>
                <w:top w:val="none" w:sz="0" w:space="0" w:color="auto"/>
                <w:left w:val="none" w:sz="0" w:space="0" w:color="auto"/>
                <w:bottom w:val="none" w:sz="0" w:space="0" w:color="auto"/>
                <w:right w:val="none" w:sz="0" w:space="0" w:color="auto"/>
              </w:divBdr>
            </w:div>
            <w:div w:id="876086803">
              <w:marLeft w:val="0"/>
              <w:marRight w:val="0"/>
              <w:marTop w:val="0"/>
              <w:marBottom w:val="0"/>
              <w:divBdr>
                <w:top w:val="none" w:sz="0" w:space="0" w:color="auto"/>
                <w:left w:val="none" w:sz="0" w:space="0" w:color="auto"/>
                <w:bottom w:val="none" w:sz="0" w:space="0" w:color="auto"/>
                <w:right w:val="none" w:sz="0" w:space="0" w:color="auto"/>
              </w:divBdr>
            </w:div>
            <w:div w:id="987322486">
              <w:marLeft w:val="0"/>
              <w:marRight w:val="0"/>
              <w:marTop w:val="0"/>
              <w:marBottom w:val="0"/>
              <w:divBdr>
                <w:top w:val="none" w:sz="0" w:space="0" w:color="auto"/>
                <w:left w:val="none" w:sz="0" w:space="0" w:color="auto"/>
                <w:bottom w:val="none" w:sz="0" w:space="0" w:color="auto"/>
                <w:right w:val="none" w:sz="0" w:space="0" w:color="auto"/>
              </w:divBdr>
            </w:div>
            <w:div w:id="1056049852">
              <w:marLeft w:val="0"/>
              <w:marRight w:val="0"/>
              <w:marTop w:val="0"/>
              <w:marBottom w:val="0"/>
              <w:divBdr>
                <w:top w:val="none" w:sz="0" w:space="0" w:color="auto"/>
                <w:left w:val="none" w:sz="0" w:space="0" w:color="auto"/>
                <w:bottom w:val="none" w:sz="0" w:space="0" w:color="auto"/>
                <w:right w:val="none" w:sz="0" w:space="0" w:color="auto"/>
              </w:divBdr>
            </w:div>
            <w:div w:id="1117486549">
              <w:marLeft w:val="0"/>
              <w:marRight w:val="0"/>
              <w:marTop w:val="0"/>
              <w:marBottom w:val="0"/>
              <w:divBdr>
                <w:top w:val="none" w:sz="0" w:space="0" w:color="auto"/>
                <w:left w:val="none" w:sz="0" w:space="0" w:color="auto"/>
                <w:bottom w:val="none" w:sz="0" w:space="0" w:color="auto"/>
                <w:right w:val="none" w:sz="0" w:space="0" w:color="auto"/>
              </w:divBdr>
            </w:div>
            <w:div w:id="1181704025">
              <w:marLeft w:val="0"/>
              <w:marRight w:val="0"/>
              <w:marTop w:val="0"/>
              <w:marBottom w:val="0"/>
              <w:divBdr>
                <w:top w:val="none" w:sz="0" w:space="0" w:color="auto"/>
                <w:left w:val="none" w:sz="0" w:space="0" w:color="auto"/>
                <w:bottom w:val="none" w:sz="0" w:space="0" w:color="auto"/>
                <w:right w:val="none" w:sz="0" w:space="0" w:color="auto"/>
              </w:divBdr>
            </w:div>
            <w:div w:id="1224415709">
              <w:marLeft w:val="0"/>
              <w:marRight w:val="0"/>
              <w:marTop w:val="0"/>
              <w:marBottom w:val="0"/>
              <w:divBdr>
                <w:top w:val="none" w:sz="0" w:space="0" w:color="auto"/>
                <w:left w:val="none" w:sz="0" w:space="0" w:color="auto"/>
                <w:bottom w:val="none" w:sz="0" w:space="0" w:color="auto"/>
                <w:right w:val="none" w:sz="0" w:space="0" w:color="auto"/>
              </w:divBdr>
            </w:div>
            <w:div w:id="1227375509">
              <w:marLeft w:val="0"/>
              <w:marRight w:val="0"/>
              <w:marTop w:val="0"/>
              <w:marBottom w:val="0"/>
              <w:divBdr>
                <w:top w:val="none" w:sz="0" w:space="0" w:color="auto"/>
                <w:left w:val="none" w:sz="0" w:space="0" w:color="auto"/>
                <w:bottom w:val="none" w:sz="0" w:space="0" w:color="auto"/>
                <w:right w:val="none" w:sz="0" w:space="0" w:color="auto"/>
              </w:divBdr>
            </w:div>
            <w:div w:id="1355956916">
              <w:marLeft w:val="0"/>
              <w:marRight w:val="0"/>
              <w:marTop w:val="0"/>
              <w:marBottom w:val="0"/>
              <w:divBdr>
                <w:top w:val="none" w:sz="0" w:space="0" w:color="auto"/>
                <w:left w:val="none" w:sz="0" w:space="0" w:color="auto"/>
                <w:bottom w:val="none" w:sz="0" w:space="0" w:color="auto"/>
                <w:right w:val="none" w:sz="0" w:space="0" w:color="auto"/>
              </w:divBdr>
            </w:div>
            <w:div w:id="1672021438">
              <w:marLeft w:val="0"/>
              <w:marRight w:val="0"/>
              <w:marTop w:val="0"/>
              <w:marBottom w:val="0"/>
              <w:divBdr>
                <w:top w:val="none" w:sz="0" w:space="0" w:color="auto"/>
                <w:left w:val="none" w:sz="0" w:space="0" w:color="auto"/>
                <w:bottom w:val="none" w:sz="0" w:space="0" w:color="auto"/>
                <w:right w:val="none" w:sz="0" w:space="0" w:color="auto"/>
              </w:divBdr>
            </w:div>
            <w:div w:id="1755971784">
              <w:marLeft w:val="0"/>
              <w:marRight w:val="0"/>
              <w:marTop w:val="0"/>
              <w:marBottom w:val="0"/>
              <w:divBdr>
                <w:top w:val="none" w:sz="0" w:space="0" w:color="auto"/>
                <w:left w:val="none" w:sz="0" w:space="0" w:color="auto"/>
                <w:bottom w:val="none" w:sz="0" w:space="0" w:color="auto"/>
                <w:right w:val="none" w:sz="0" w:space="0" w:color="auto"/>
              </w:divBdr>
            </w:div>
            <w:div w:id="1770076229">
              <w:marLeft w:val="0"/>
              <w:marRight w:val="0"/>
              <w:marTop w:val="0"/>
              <w:marBottom w:val="0"/>
              <w:divBdr>
                <w:top w:val="none" w:sz="0" w:space="0" w:color="auto"/>
                <w:left w:val="none" w:sz="0" w:space="0" w:color="auto"/>
                <w:bottom w:val="none" w:sz="0" w:space="0" w:color="auto"/>
                <w:right w:val="none" w:sz="0" w:space="0" w:color="auto"/>
              </w:divBdr>
            </w:div>
            <w:div w:id="1880043558">
              <w:marLeft w:val="0"/>
              <w:marRight w:val="0"/>
              <w:marTop w:val="0"/>
              <w:marBottom w:val="0"/>
              <w:divBdr>
                <w:top w:val="none" w:sz="0" w:space="0" w:color="auto"/>
                <w:left w:val="none" w:sz="0" w:space="0" w:color="auto"/>
                <w:bottom w:val="none" w:sz="0" w:space="0" w:color="auto"/>
                <w:right w:val="none" w:sz="0" w:space="0" w:color="auto"/>
              </w:divBdr>
            </w:div>
            <w:div w:id="2022126971">
              <w:marLeft w:val="0"/>
              <w:marRight w:val="0"/>
              <w:marTop w:val="0"/>
              <w:marBottom w:val="0"/>
              <w:divBdr>
                <w:top w:val="none" w:sz="0" w:space="0" w:color="auto"/>
                <w:left w:val="none" w:sz="0" w:space="0" w:color="auto"/>
                <w:bottom w:val="none" w:sz="0" w:space="0" w:color="auto"/>
                <w:right w:val="none" w:sz="0" w:space="0" w:color="auto"/>
              </w:divBdr>
            </w:div>
            <w:div w:id="2054571729">
              <w:marLeft w:val="0"/>
              <w:marRight w:val="0"/>
              <w:marTop w:val="0"/>
              <w:marBottom w:val="0"/>
              <w:divBdr>
                <w:top w:val="none" w:sz="0" w:space="0" w:color="auto"/>
                <w:left w:val="none" w:sz="0" w:space="0" w:color="auto"/>
                <w:bottom w:val="none" w:sz="0" w:space="0" w:color="auto"/>
                <w:right w:val="none" w:sz="0" w:space="0" w:color="auto"/>
              </w:divBdr>
            </w:div>
            <w:div w:id="209906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ellcome.org/grant-funding/schemes/career-development-awards" TargetMode="External" Id="rId8" /><Relationship Type="http://schemas.openxmlformats.org/officeDocument/2006/relationships/hyperlink" Target="https://forms.office.com/r/DiJyNFkaDR"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mailto:FHS.ResearchFunding@uct.ac.za"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ellcome.org/grant-funding/schemes/career-development-awards" TargetMode="External" Id="rId11" /><Relationship Type="http://schemas.openxmlformats.org/officeDocument/2006/relationships/styles" Target="styles.xml" Id="rId5" /><Relationship Type="http://schemas.openxmlformats.org/officeDocument/2006/relationships/hyperlink" Target="https://forms.office.com/r/G1UhcRCN0C" TargetMode="External" Id="rId15" /><Relationship Type="http://schemas.openxmlformats.org/officeDocument/2006/relationships/hyperlink" Target="https://wellcome.org/grant-funding/schemes/career-development-awards" TargetMode="External" Id="rId10" /><Relationship Type="http://schemas.openxmlformats.org/officeDocument/2006/relationships/numbering" Target="numbering.xml" Id="rId4" /><Relationship Type="http://schemas.openxmlformats.org/officeDocument/2006/relationships/hyperlink" Target="https://wellcome.org/grant-funding/guidance/discovery-research-schemes-remit" TargetMode="External" Id="rId9" /><Relationship Type="http://schemas.openxmlformats.org/officeDocument/2006/relationships/hyperlink" Target="https://forms.office.com/r/cveS2Gj3p7" TargetMode="External" Id="rId14" /><Relationship Type="http://schemas.openxmlformats.org/officeDocument/2006/relationships/hyperlink" Target="https://wtgrants.wellcome.org/" TargetMode="External" Id="R945f50abff844db5" /><Relationship Type="http://schemas.openxmlformats.org/officeDocument/2006/relationships/hyperlink" Target="https://eraonline.uct.ac.za/converis/portal/overview?lang=en_GB" TargetMode="External" Id="R7b015edcbe4d4b9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3a8f3a-d2bb-488f-8d5e-a8e04fa044a8" xsi:nil="true"/>
    <lcf76f155ced4ddcb4097134ff3c332f xmlns="20f659f5-eec2-4f08-b7ba-8880c756a48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343B52CAD1DD419FA0EE6ED1F14392" ma:contentTypeVersion="17" ma:contentTypeDescription="Create a new document." ma:contentTypeScope="" ma:versionID="6b6654c28e63155035c4c442bb840105">
  <xsd:schema xmlns:xsd="http://www.w3.org/2001/XMLSchema" xmlns:xs="http://www.w3.org/2001/XMLSchema" xmlns:p="http://schemas.microsoft.com/office/2006/metadata/properties" xmlns:ns2="20f659f5-eec2-4f08-b7ba-8880c756a481" xmlns:ns3="793a8f3a-d2bb-488f-8d5e-a8e04fa044a8" targetNamespace="http://schemas.microsoft.com/office/2006/metadata/properties" ma:root="true" ma:fieldsID="c065ec700d006376e8680f3d7697588b" ns2:_="" ns3:_="">
    <xsd:import namespace="20f659f5-eec2-4f08-b7ba-8880c756a481"/>
    <xsd:import namespace="793a8f3a-d2bb-488f-8d5e-a8e04fa044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659f5-eec2-4f08-b7ba-8880c756a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47c689-50bb-4dac-a5df-ea65e8388fc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a8f3a-d2bb-488f-8d5e-a8e04fa044a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3ef20de-d25c-4f9a-8c8a-c09fa56ea715}" ma:internalName="TaxCatchAll" ma:showField="CatchAllData" ma:web="793a8f3a-d2bb-488f-8d5e-a8e04fa04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1EE89-D01E-4693-B36E-8B4D316A7893}">
  <ds:schemaRefs>
    <ds:schemaRef ds:uri="793a8f3a-d2bb-488f-8d5e-a8e04fa044a8"/>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20f659f5-eec2-4f08-b7ba-8880c756a481"/>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5D69A55-9C31-4536-B5D5-7CA845B1A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659f5-eec2-4f08-b7ba-8880c756a481"/>
    <ds:schemaRef ds:uri="793a8f3a-d2bb-488f-8d5e-a8e04fa04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8880CE-464D-4930-9994-9CB84B90F17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Boitumelo Mdluli</dc:creator>
  <keywords/>
  <dc:description/>
  <lastModifiedBy>Boitumelo Mdluli</lastModifiedBy>
  <revision>37</revision>
  <dcterms:created xsi:type="dcterms:W3CDTF">2024-01-11T07:54:00.0000000Z</dcterms:created>
  <dcterms:modified xsi:type="dcterms:W3CDTF">2024-05-02T09:15:51.2065591Z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0x010100E5343B52CAD1DD419FA0EE6ED1F14392</vt:lpwstr>
  </property>
  <property fmtid="{D5CDD505-2E9C-101B-9397-08002B2CF9AE}" pid="3" name="MediaServiceImageTags">
    <vt:lpwstr/>
  </property>
</Properties>
</file>