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DA12B" w14:textId="77777777" w:rsidR="009B6E44" w:rsidRDefault="009B6E44" w:rsidP="00946E36">
      <w:pPr>
        <w:pStyle w:val="BodyText"/>
        <w:ind w:left="0" w:firstLine="0"/>
      </w:pPr>
    </w:p>
    <w:p w14:paraId="703CB547" w14:textId="7A0447A7" w:rsidR="009B6E44" w:rsidRPr="00C31D83" w:rsidRDefault="00A8373E" w:rsidP="00C31D83">
      <w:pPr>
        <w:pStyle w:val="BodyText"/>
        <w:rPr>
          <w:rStyle w:val="IntenseReference"/>
        </w:rPr>
      </w:pPr>
      <w:r w:rsidRPr="00C31D83">
        <w:rPr>
          <w:rStyle w:val="IntenseReference"/>
        </w:rPr>
        <w:t xml:space="preserve">Appendix  3:  </w:t>
      </w:r>
      <w:r w:rsidR="0095600C" w:rsidRPr="0095600C">
        <w:rPr>
          <w:rStyle w:val="IntenseReference"/>
          <w:sz w:val="24"/>
          <w:szCs w:val="24"/>
          <w:u w:val="single"/>
        </w:rPr>
        <w:t xml:space="preserve">FORM </w:t>
      </w:r>
      <w:proofErr w:type="gramStart"/>
      <w:r w:rsidR="0095600C" w:rsidRPr="0095600C">
        <w:rPr>
          <w:rStyle w:val="IntenseReference"/>
          <w:sz w:val="24"/>
          <w:szCs w:val="24"/>
          <w:u w:val="single"/>
        </w:rPr>
        <w:t>A</w:t>
      </w:r>
      <w:r w:rsidRPr="00C31D83">
        <w:rPr>
          <w:rStyle w:val="IntenseReference"/>
        </w:rPr>
        <w:t xml:space="preserve">  AS</w:t>
      </w:r>
      <w:proofErr w:type="gramEnd"/>
      <w:r w:rsidRPr="00C31D83">
        <w:rPr>
          <w:rStyle w:val="IntenseReference"/>
        </w:rPr>
        <w:t xml:space="preserve">  PUBLISHED  IN  THE  REGULATIONS  FOR  RESEARCH  WITH  HUMAN PARTICIPANTS</w:t>
      </w:r>
    </w:p>
    <w:p w14:paraId="640349A5" w14:textId="77777777" w:rsidR="009B6E44" w:rsidRPr="00A16AE2" w:rsidRDefault="009B6E44" w:rsidP="00A16AE2"/>
    <w:p w14:paraId="6D2D2BA9" w14:textId="0E5EC598" w:rsidR="009B6E44" w:rsidRPr="00946E36" w:rsidRDefault="00A8373E" w:rsidP="00C31D83">
      <w:pPr>
        <w:pStyle w:val="IntenseQuote"/>
        <w:rPr>
          <w:color w:val="000000" w:themeColor="text1"/>
          <w:sz w:val="24"/>
          <w:szCs w:val="24"/>
        </w:rPr>
      </w:pPr>
      <w:r w:rsidRPr="00946E36">
        <w:rPr>
          <w:color w:val="000000" w:themeColor="text1"/>
          <w:sz w:val="24"/>
          <w:szCs w:val="24"/>
        </w:rPr>
        <w:t>DEPARTMENT OF HEALTH APPLICATION FOR MINISTERIAL CONSENT</w:t>
      </w:r>
    </w:p>
    <w:p w14:paraId="4C10E680" w14:textId="40755B47" w:rsidR="009B6E44" w:rsidRPr="00946E36" w:rsidRDefault="00A8373E" w:rsidP="00C31D83">
      <w:pPr>
        <w:pStyle w:val="IntenseQuote"/>
        <w:rPr>
          <w:color w:val="000000" w:themeColor="text1"/>
        </w:rPr>
      </w:pPr>
      <w:r w:rsidRPr="00946E36">
        <w:rPr>
          <w:color w:val="000000" w:themeColor="text1"/>
          <w:sz w:val="24"/>
          <w:szCs w:val="24"/>
        </w:rPr>
        <w:t>FOR NON-THERAPEUTIC RESEARCH WITH MINORS</w:t>
      </w:r>
    </w:p>
    <w:p w14:paraId="3F67AA6C" w14:textId="23855853" w:rsidR="009B6E44" w:rsidRPr="00C31D83" w:rsidRDefault="009B6E44" w:rsidP="00A16AE2">
      <w:pPr>
        <w:rPr>
          <w:rStyle w:val="BookTitle"/>
        </w:rPr>
      </w:pPr>
    </w:p>
    <w:p w14:paraId="0701B69F" w14:textId="74F04433" w:rsidR="009B6E44" w:rsidRPr="007A3883" w:rsidRDefault="00A8373E" w:rsidP="00E0764E">
      <w:pPr>
        <w:pStyle w:val="ListParagraph"/>
        <w:numPr>
          <w:ilvl w:val="0"/>
          <w:numId w:val="14"/>
        </w:numPr>
        <w:rPr>
          <w:rStyle w:val="BookTitle"/>
          <w:rFonts w:asciiTheme="majorHAnsi" w:hAnsiTheme="majorHAnsi"/>
          <w:sz w:val="32"/>
          <w:szCs w:val="32"/>
        </w:rPr>
      </w:pPr>
      <w:r w:rsidRPr="007A3883">
        <w:rPr>
          <w:rStyle w:val="BookTitle"/>
          <w:rFonts w:asciiTheme="majorHAnsi" w:hAnsiTheme="majorHAnsi"/>
          <w:sz w:val="32"/>
          <w:szCs w:val="32"/>
        </w:rPr>
        <w:t>INSTRUCTIONS</w:t>
      </w:r>
    </w:p>
    <w:p w14:paraId="5080A5F1" w14:textId="77777777" w:rsidR="00E0764E" w:rsidRDefault="00E0764E" w:rsidP="00E0764E"/>
    <w:p w14:paraId="2024839E" w14:textId="09EAE3C2" w:rsidR="009B6E44" w:rsidRPr="00A16AE2" w:rsidRDefault="00A8373E" w:rsidP="00E0764E">
      <w:pPr>
        <w:pStyle w:val="ListParagraph"/>
        <w:numPr>
          <w:ilvl w:val="1"/>
          <w:numId w:val="15"/>
        </w:numPr>
      </w:pPr>
      <w:r w:rsidRPr="00A16AE2">
        <w:t>This application form must be completed for all protocols that are classified as “non-therapeutic” and involve the participation of minors. Non</w:t>
      </w:r>
      <w:r w:rsidR="00B8216E">
        <w:t>-</w:t>
      </w:r>
      <w:r w:rsidRPr="00A16AE2">
        <w:t>therapeutic research is defined in the regulations relating to research on human participants as “research that does not hold out the prospect of direct benefit but holds out the prospect of generalizable knowledge”. Minors are defined as persons under the age of 18 by section</w:t>
      </w:r>
      <w:r w:rsidR="00BF3635" w:rsidRPr="00A16AE2">
        <w:t xml:space="preserve"> </w:t>
      </w:r>
      <w:r w:rsidRPr="00A16AE2">
        <w:t>17 of the Children’s Act (No. 38 of 2005).</w:t>
      </w:r>
    </w:p>
    <w:p w14:paraId="33DA128D" w14:textId="77777777" w:rsidR="009B6E44" w:rsidRPr="00A16AE2" w:rsidRDefault="009B6E44" w:rsidP="00A16AE2"/>
    <w:p w14:paraId="50067002" w14:textId="4957204B" w:rsidR="009B6E44" w:rsidRPr="00A16AE2" w:rsidRDefault="00A8373E" w:rsidP="00E0764E">
      <w:pPr>
        <w:pStyle w:val="ListParagraph"/>
        <w:numPr>
          <w:ilvl w:val="1"/>
          <w:numId w:val="15"/>
        </w:numPr>
      </w:pPr>
      <w:r w:rsidRPr="00A16AE2">
        <w:t>This application form should be submitted with a copy of the protocol and supporting documents.</w:t>
      </w:r>
    </w:p>
    <w:p w14:paraId="2203CCD4" w14:textId="77777777" w:rsidR="009B6E44" w:rsidRPr="00A16AE2" w:rsidRDefault="009B6E44" w:rsidP="00A16AE2"/>
    <w:p w14:paraId="06D59B2A" w14:textId="52C245CB" w:rsidR="009B6E44" w:rsidRPr="00A16AE2" w:rsidRDefault="00E0764E" w:rsidP="00E0764E">
      <w:pPr>
        <w:ind w:left="360" w:hanging="360"/>
      </w:pPr>
      <w:r>
        <w:t xml:space="preserve">1.3 </w:t>
      </w:r>
      <w:r>
        <w:tab/>
      </w:r>
      <w:r w:rsidR="00A8373E" w:rsidRPr="00A16AE2">
        <w:t>This application should be submitted to the Minister of Health or the delegated authority in</w:t>
      </w:r>
      <w:r>
        <w:t xml:space="preserve"> </w:t>
      </w:r>
      <w:r w:rsidR="00A8373E" w:rsidRPr="00A16AE2">
        <w:t>terms of section 92(a) of the Act.</w:t>
      </w:r>
    </w:p>
    <w:p w14:paraId="4BAE4BEF" w14:textId="77777777" w:rsidR="009B6E44" w:rsidRPr="00A16AE2" w:rsidRDefault="009B6E44" w:rsidP="00A16AE2"/>
    <w:p w14:paraId="78A3FA12" w14:textId="32F7B03A" w:rsidR="009B6E44" w:rsidRPr="00A16AE2" w:rsidRDefault="00A8373E" w:rsidP="00E0764E">
      <w:pPr>
        <w:pStyle w:val="ListParagraph"/>
        <w:numPr>
          <w:ilvl w:val="1"/>
          <w:numId w:val="16"/>
        </w:numPr>
      </w:pPr>
      <w:r w:rsidRPr="00A16AE2">
        <w:t>This application form should describe how ‘non-therapeutic’ research protocols with minors meet the conditions set out in section 71 (3)(b) of the Act (described below).</w:t>
      </w:r>
    </w:p>
    <w:p w14:paraId="45BD741B" w14:textId="77777777" w:rsidR="009B6E44" w:rsidRPr="00A16AE2" w:rsidRDefault="009B6E44" w:rsidP="00A16AE2"/>
    <w:p w14:paraId="101C1B7C" w14:textId="7F640D3E" w:rsidR="009B6E44" w:rsidRPr="00A16AE2" w:rsidRDefault="00A8373E" w:rsidP="00E0764E">
      <w:pPr>
        <w:pStyle w:val="ListParagraph"/>
        <w:numPr>
          <w:ilvl w:val="1"/>
          <w:numId w:val="16"/>
        </w:numPr>
      </w:pPr>
      <w:r w:rsidRPr="00A16AE2">
        <w:t>All sections of the form must be completed in full.</w:t>
      </w:r>
    </w:p>
    <w:p w14:paraId="21571833" w14:textId="77777777" w:rsidR="009B6E44" w:rsidRPr="00A16AE2" w:rsidRDefault="009B6E44" w:rsidP="00A16AE2"/>
    <w:p w14:paraId="25482031" w14:textId="4AAD4AF8" w:rsidR="009B6E44" w:rsidRPr="00A16AE2" w:rsidRDefault="00A8373E" w:rsidP="00E0764E">
      <w:pPr>
        <w:pStyle w:val="ListParagraph"/>
        <w:numPr>
          <w:ilvl w:val="1"/>
          <w:numId w:val="16"/>
        </w:numPr>
      </w:pPr>
      <w:r w:rsidRPr="00A16AE2">
        <w:t>Ministerial Consent may be granted for non-therapeutic health research with minors when certain conditions set out in section 71 (3)(b) of the Act are met and these conditions are:</w:t>
      </w:r>
    </w:p>
    <w:p w14:paraId="5B07AC19" w14:textId="77777777" w:rsidR="009B6E44" w:rsidRPr="00A16AE2" w:rsidRDefault="009B6E44" w:rsidP="00A16AE2"/>
    <w:p w14:paraId="5062330B" w14:textId="717C44A8" w:rsidR="009B6E44" w:rsidRPr="00A16AE2" w:rsidRDefault="00B8216E" w:rsidP="00E0764E">
      <w:pPr>
        <w:pStyle w:val="ListParagraph"/>
        <w:numPr>
          <w:ilvl w:val="0"/>
          <w:numId w:val="17"/>
        </w:numPr>
      </w:pPr>
      <w:r w:rsidRPr="00A16AE2">
        <w:t>The research objectives</w:t>
      </w:r>
      <w:r w:rsidR="00A8373E" w:rsidRPr="00A16AE2">
        <w:t xml:space="preserve"> cannot be achieved except by the enrolment of </w:t>
      </w:r>
      <w:proofErr w:type="gramStart"/>
      <w:r w:rsidR="00E0764E" w:rsidRPr="00A16AE2">
        <w:t>minors</w:t>
      </w:r>
      <w:r w:rsidR="00E0764E">
        <w:t>;</w:t>
      </w:r>
      <w:proofErr w:type="gramEnd"/>
    </w:p>
    <w:p w14:paraId="624CFF6A" w14:textId="77777777" w:rsidR="009B6E44" w:rsidRPr="00A16AE2" w:rsidRDefault="009B6E44" w:rsidP="00A16AE2"/>
    <w:p w14:paraId="3EEF7E38" w14:textId="52678252" w:rsidR="009B6E44" w:rsidRPr="00A16AE2" w:rsidRDefault="00B8216E" w:rsidP="00E0764E">
      <w:pPr>
        <w:pStyle w:val="ListParagraph"/>
        <w:numPr>
          <w:ilvl w:val="0"/>
          <w:numId w:val="17"/>
        </w:numPr>
        <w:jc w:val="both"/>
      </w:pPr>
      <w:r w:rsidRPr="00A16AE2">
        <w:t>The research</w:t>
      </w:r>
      <w:r w:rsidR="00A8373E" w:rsidRPr="00A16AE2">
        <w:t xml:space="preserve"> </w:t>
      </w:r>
      <w:r w:rsidRPr="00A16AE2">
        <w:t>is likely</w:t>
      </w:r>
      <w:r w:rsidR="00A8373E" w:rsidRPr="00A16AE2">
        <w:t xml:space="preserve"> to lead to an </w:t>
      </w:r>
      <w:r w:rsidR="00E0764E">
        <w:t>i</w:t>
      </w:r>
      <w:r w:rsidR="00A8373E" w:rsidRPr="00A16AE2">
        <w:t xml:space="preserve">mproved scientific understanding of conditions, or disorders affecting </w:t>
      </w:r>
      <w:proofErr w:type="gramStart"/>
      <w:r w:rsidR="00E0764E" w:rsidRPr="00A16AE2">
        <w:t>children</w:t>
      </w:r>
      <w:r w:rsidR="00E0764E">
        <w:t>;</w:t>
      </w:r>
      <w:proofErr w:type="gramEnd"/>
    </w:p>
    <w:p w14:paraId="04C9F5BA" w14:textId="77777777" w:rsidR="009B6E44" w:rsidRPr="00A16AE2" w:rsidRDefault="009B6E44" w:rsidP="00A16AE2"/>
    <w:p w14:paraId="52E489B5" w14:textId="6FDF8949" w:rsidR="009B6E44" w:rsidRPr="00A16AE2" w:rsidRDefault="00A8373E" w:rsidP="00E0764E">
      <w:pPr>
        <w:pStyle w:val="ListParagraph"/>
        <w:numPr>
          <w:ilvl w:val="0"/>
          <w:numId w:val="17"/>
        </w:numPr>
      </w:pPr>
      <w:r w:rsidRPr="00A16AE2">
        <w:t>Any consent given to the research must be in line with public policy; and</w:t>
      </w:r>
    </w:p>
    <w:p w14:paraId="2483B3E1" w14:textId="77777777" w:rsidR="009B6E44" w:rsidRPr="00A16AE2" w:rsidRDefault="009B6E44" w:rsidP="00A16AE2"/>
    <w:p w14:paraId="570E43DA" w14:textId="174A47FD" w:rsidR="009B6E44" w:rsidRPr="00A16AE2" w:rsidRDefault="00A8373E" w:rsidP="00E0764E">
      <w:pPr>
        <w:pStyle w:val="ListParagraph"/>
        <w:numPr>
          <w:ilvl w:val="0"/>
          <w:numId w:val="17"/>
        </w:numPr>
        <w:sectPr w:rsidR="009B6E44" w:rsidRPr="00A16AE2" w:rsidSect="00A16AE2">
          <w:headerReference w:type="default" r:id="rId8"/>
          <w:footerReference w:type="default" r:id="rId9"/>
          <w:pgSz w:w="11900" w:h="16840"/>
          <w:pgMar w:top="1600" w:right="1500" w:bottom="1840" w:left="1520" w:header="680" w:footer="1640" w:gutter="0"/>
          <w:cols w:space="720"/>
          <w:docGrid w:linePitch="299"/>
        </w:sectPr>
      </w:pPr>
      <w:r w:rsidRPr="00A16AE2">
        <w:t>The research does not pose a significant risk to minors, and if there is some risk, the benefit of the research outweighs the ris</w:t>
      </w:r>
      <w:r w:rsidR="007A3883">
        <w:t xml:space="preserve">k </w:t>
      </w:r>
      <w:r w:rsidR="00E0764E">
        <w:t>assessment.</w:t>
      </w:r>
    </w:p>
    <w:p w14:paraId="594DE7B9" w14:textId="77777777" w:rsidR="009B6E44" w:rsidRPr="00A16AE2" w:rsidRDefault="009B6E44" w:rsidP="00A16AE2"/>
    <w:p w14:paraId="1CBF82C5" w14:textId="46A26273" w:rsidR="009B6E44" w:rsidRPr="00B8216E" w:rsidRDefault="000B59D9" w:rsidP="0095600C">
      <w:pPr>
        <w:pStyle w:val="Heading1"/>
        <w:numPr>
          <w:ilvl w:val="0"/>
          <w:numId w:val="14"/>
        </w:numPr>
        <w:jc w:val="both"/>
        <w:rPr>
          <w:sz w:val="32"/>
          <w:szCs w:val="32"/>
        </w:rPr>
      </w:pPr>
      <w:r w:rsidRPr="00B8216E">
        <w:rPr>
          <w:sz w:val="32"/>
          <w:szCs w:val="32"/>
        </w:rPr>
        <w:t>INVESTIGATORS’ DETAILS</w:t>
      </w:r>
    </w:p>
    <w:p w14:paraId="7A087BE1" w14:textId="77777777" w:rsidR="009B6E44" w:rsidRPr="00A16AE2" w:rsidRDefault="009B6E44" w:rsidP="00A16AE2"/>
    <w:tbl>
      <w:tblPr>
        <w:tblW w:w="0" w:type="auto"/>
        <w:tblInd w:w="100" w:type="dxa"/>
        <w:tblLayout w:type="fixed"/>
        <w:tblCellMar>
          <w:left w:w="0" w:type="dxa"/>
          <w:right w:w="0" w:type="dxa"/>
        </w:tblCellMar>
        <w:tblLook w:val="01E0" w:firstRow="1" w:lastRow="1" w:firstColumn="1" w:lastColumn="1" w:noHBand="0" w:noVBand="0"/>
      </w:tblPr>
      <w:tblGrid>
        <w:gridCol w:w="3406"/>
        <w:gridCol w:w="5215"/>
      </w:tblGrid>
      <w:tr w:rsidR="009B6E44" w:rsidRPr="00A16AE2" w14:paraId="2D760ABE" w14:textId="77777777">
        <w:trPr>
          <w:trHeight w:hRule="exact" w:val="533"/>
        </w:trPr>
        <w:tc>
          <w:tcPr>
            <w:tcW w:w="3406" w:type="dxa"/>
            <w:tcBorders>
              <w:top w:val="single" w:sz="5" w:space="0" w:color="000000"/>
              <w:left w:val="single" w:sz="5" w:space="0" w:color="000000"/>
              <w:bottom w:val="single" w:sz="5" w:space="0" w:color="000000"/>
              <w:right w:val="single" w:sz="5" w:space="0" w:color="000000"/>
            </w:tcBorders>
          </w:tcPr>
          <w:p w14:paraId="32856F69" w14:textId="77777777" w:rsidR="009B6E44" w:rsidRPr="00A16AE2" w:rsidRDefault="00A8373E" w:rsidP="00A16AE2">
            <w:r w:rsidRPr="00A16AE2">
              <w:t>Name of principal investigator</w:t>
            </w:r>
          </w:p>
        </w:tc>
        <w:tc>
          <w:tcPr>
            <w:tcW w:w="5215" w:type="dxa"/>
            <w:tcBorders>
              <w:top w:val="single" w:sz="5" w:space="0" w:color="000000"/>
              <w:left w:val="single" w:sz="5" w:space="0" w:color="000000"/>
              <w:bottom w:val="single" w:sz="5" w:space="0" w:color="000000"/>
              <w:right w:val="single" w:sz="5" w:space="0" w:color="000000"/>
            </w:tcBorders>
          </w:tcPr>
          <w:p w14:paraId="440FCE9C" w14:textId="77777777" w:rsidR="009B6E44" w:rsidRPr="00A16AE2" w:rsidRDefault="009B6E44" w:rsidP="00A16AE2"/>
        </w:tc>
      </w:tr>
      <w:tr w:rsidR="009B6E44" w:rsidRPr="00A16AE2" w14:paraId="3866C68C" w14:textId="77777777">
        <w:trPr>
          <w:trHeight w:hRule="exact" w:val="533"/>
        </w:trPr>
        <w:tc>
          <w:tcPr>
            <w:tcW w:w="3406" w:type="dxa"/>
            <w:tcBorders>
              <w:top w:val="single" w:sz="5" w:space="0" w:color="000000"/>
              <w:left w:val="single" w:sz="5" w:space="0" w:color="000000"/>
              <w:bottom w:val="single" w:sz="5" w:space="0" w:color="000000"/>
              <w:right w:val="single" w:sz="5" w:space="0" w:color="000000"/>
            </w:tcBorders>
          </w:tcPr>
          <w:p w14:paraId="2486ED39" w14:textId="77777777" w:rsidR="009B6E44" w:rsidRPr="00A16AE2" w:rsidRDefault="00A8373E" w:rsidP="00A16AE2">
            <w:r w:rsidRPr="00A16AE2">
              <w:t>Title of research protocol</w:t>
            </w:r>
          </w:p>
        </w:tc>
        <w:tc>
          <w:tcPr>
            <w:tcW w:w="5215" w:type="dxa"/>
            <w:tcBorders>
              <w:top w:val="single" w:sz="5" w:space="0" w:color="000000"/>
              <w:left w:val="single" w:sz="5" w:space="0" w:color="000000"/>
              <w:bottom w:val="single" w:sz="5" w:space="0" w:color="000000"/>
              <w:right w:val="single" w:sz="5" w:space="0" w:color="000000"/>
            </w:tcBorders>
          </w:tcPr>
          <w:p w14:paraId="67476125" w14:textId="77777777" w:rsidR="009B6E44" w:rsidRPr="00A16AE2" w:rsidRDefault="009B6E44" w:rsidP="00A16AE2"/>
        </w:tc>
      </w:tr>
      <w:tr w:rsidR="009B6E44" w:rsidRPr="00A16AE2" w14:paraId="7C964924" w14:textId="77777777">
        <w:trPr>
          <w:trHeight w:hRule="exact" w:val="533"/>
        </w:trPr>
        <w:tc>
          <w:tcPr>
            <w:tcW w:w="3406" w:type="dxa"/>
            <w:tcBorders>
              <w:top w:val="single" w:sz="5" w:space="0" w:color="000000"/>
              <w:left w:val="single" w:sz="5" w:space="0" w:color="000000"/>
              <w:bottom w:val="single" w:sz="5" w:space="0" w:color="000000"/>
              <w:right w:val="single" w:sz="5" w:space="0" w:color="000000"/>
            </w:tcBorders>
          </w:tcPr>
          <w:p w14:paraId="59DBB73C" w14:textId="77777777" w:rsidR="009B6E44" w:rsidRPr="00A16AE2" w:rsidRDefault="00A8373E" w:rsidP="00A16AE2">
            <w:r w:rsidRPr="00A16AE2">
              <w:t>Institutional affiliation</w:t>
            </w:r>
          </w:p>
        </w:tc>
        <w:tc>
          <w:tcPr>
            <w:tcW w:w="5215" w:type="dxa"/>
            <w:tcBorders>
              <w:top w:val="single" w:sz="5" w:space="0" w:color="000000"/>
              <w:left w:val="single" w:sz="5" w:space="0" w:color="000000"/>
              <w:bottom w:val="single" w:sz="5" w:space="0" w:color="000000"/>
              <w:right w:val="single" w:sz="5" w:space="0" w:color="000000"/>
            </w:tcBorders>
          </w:tcPr>
          <w:p w14:paraId="5D11527C" w14:textId="77777777" w:rsidR="009B6E44" w:rsidRPr="00A16AE2" w:rsidRDefault="009B6E44" w:rsidP="00A16AE2"/>
        </w:tc>
      </w:tr>
      <w:tr w:rsidR="009B6E44" w:rsidRPr="00A16AE2" w14:paraId="74598BE7" w14:textId="77777777">
        <w:trPr>
          <w:trHeight w:hRule="exact" w:val="1054"/>
        </w:trPr>
        <w:tc>
          <w:tcPr>
            <w:tcW w:w="3406" w:type="dxa"/>
            <w:tcBorders>
              <w:top w:val="single" w:sz="5" w:space="0" w:color="000000"/>
              <w:left w:val="single" w:sz="5" w:space="0" w:color="000000"/>
              <w:bottom w:val="single" w:sz="5" w:space="0" w:color="000000"/>
              <w:right w:val="single" w:sz="5" w:space="0" w:color="000000"/>
            </w:tcBorders>
          </w:tcPr>
          <w:p w14:paraId="2C80F213" w14:textId="77777777" w:rsidR="009B6E44" w:rsidRPr="00A16AE2" w:rsidRDefault="00A8373E" w:rsidP="00A16AE2">
            <w:r w:rsidRPr="00A16AE2">
              <w:t>Postal Address</w:t>
            </w:r>
          </w:p>
        </w:tc>
        <w:tc>
          <w:tcPr>
            <w:tcW w:w="5215" w:type="dxa"/>
            <w:tcBorders>
              <w:top w:val="single" w:sz="5" w:space="0" w:color="000000"/>
              <w:left w:val="single" w:sz="5" w:space="0" w:color="000000"/>
              <w:bottom w:val="single" w:sz="5" w:space="0" w:color="000000"/>
              <w:right w:val="single" w:sz="5" w:space="0" w:color="000000"/>
            </w:tcBorders>
          </w:tcPr>
          <w:p w14:paraId="69D39073" w14:textId="77777777" w:rsidR="009B6E44" w:rsidRPr="00A16AE2" w:rsidRDefault="009B6E44" w:rsidP="00A16AE2"/>
        </w:tc>
      </w:tr>
      <w:tr w:rsidR="009B6E44" w:rsidRPr="00A16AE2" w14:paraId="31E09F2C" w14:textId="77777777">
        <w:trPr>
          <w:trHeight w:hRule="exact" w:val="1318"/>
        </w:trPr>
        <w:tc>
          <w:tcPr>
            <w:tcW w:w="3406" w:type="dxa"/>
            <w:tcBorders>
              <w:top w:val="single" w:sz="5" w:space="0" w:color="000000"/>
              <w:left w:val="single" w:sz="5" w:space="0" w:color="000000"/>
              <w:bottom w:val="single" w:sz="5" w:space="0" w:color="000000"/>
              <w:right w:val="single" w:sz="5" w:space="0" w:color="000000"/>
            </w:tcBorders>
          </w:tcPr>
          <w:p w14:paraId="2A590DFD" w14:textId="77777777" w:rsidR="009B6E44" w:rsidRPr="00A16AE2" w:rsidRDefault="00A8373E" w:rsidP="00A16AE2">
            <w:r w:rsidRPr="00A16AE2">
              <w:t>Physical Address</w:t>
            </w:r>
          </w:p>
        </w:tc>
        <w:tc>
          <w:tcPr>
            <w:tcW w:w="5215" w:type="dxa"/>
            <w:tcBorders>
              <w:top w:val="single" w:sz="5" w:space="0" w:color="000000"/>
              <w:left w:val="single" w:sz="5" w:space="0" w:color="000000"/>
              <w:bottom w:val="single" w:sz="5" w:space="0" w:color="000000"/>
              <w:right w:val="single" w:sz="5" w:space="0" w:color="000000"/>
            </w:tcBorders>
          </w:tcPr>
          <w:p w14:paraId="357A5A22" w14:textId="77777777" w:rsidR="009B6E44" w:rsidRPr="00A16AE2" w:rsidRDefault="009B6E44" w:rsidP="00A16AE2"/>
        </w:tc>
      </w:tr>
      <w:tr w:rsidR="009B6E44" w:rsidRPr="00A16AE2" w14:paraId="1340BAFA" w14:textId="77777777">
        <w:trPr>
          <w:trHeight w:hRule="exact" w:val="533"/>
        </w:trPr>
        <w:tc>
          <w:tcPr>
            <w:tcW w:w="3406" w:type="dxa"/>
            <w:tcBorders>
              <w:top w:val="single" w:sz="5" w:space="0" w:color="000000"/>
              <w:left w:val="single" w:sz="5" w:space="0" w:color="000000"/>
              <w:bottom w:val="single" w:sz="5" w:space="0" w:color="000000"/>
              <w:right w:val="single" w:sz="5" w:space="0" w:color="000000"/>
            </w:tcBorders>
          </w:tcPr>
          <w:p w14:paraId="11472624" w14:textId="77777777" w:rsidR="009B6E44" w:rsidRPr="00A16AE2" w:rsidRDefault="00A8373E" w:rsidP="00A16AE2">
            <w:r w:rsidRPr="00A16AE2">
              <w:t>Email Address</w:t>
            </w:r>
          </w:p>
        </w:tc>
        <w:tc>
          <w:tcPr>
            <w:tcW w:w="5215" w:type="dxa"/>
            <w:tcBorders>
              <w:top w:val="single" w:sz="5" w:space="0" w:color="000000"/>
              <w:left w:val="single" w:sz="5" w:space="0" w:color="000000"/>
              <w:bottom w:val="single" w:sz="5" w:space="0" w:color="000000"/>
              <w:right w:val="single" w:sz="5" w:space="0" w:color="000000"/>
            </w:tcBorders>
          </w:tcPr>
          <w:p w14:paraId="718EEDAB" w14:textId="77777777" w:rsidR="009B6E44" w:rsidRPr="00A16AE2" w:rsidRDefault="009B6E44" w:rsidP="00A16AE2"/>
        </w:tc>
      </w:tr>
      <w:tr w:rsidR="009B6E44" w:rsidRPr="00A16AE2" w14:paraId="21780093" w14:textId="77777777">
        <w:trPr>
          <w:trHeight w:hRule="exact" w:val="532"/>
        </w:trPr>
        <w:tc>
          <w:tcPr>
            <w:tcW w:w="3406" w:type="dxa"/>
            <w:tcBorders>
              <w:top w:val="single" w:sz="5" w:space="0" w:color="000000"/>
              <w:left w:val="single" w:sz="5" w:space="0" w:color="000000"/>
              <w:bottom w:val="single" w:sz="4" w:space="0" w:color="000000"/>
              <w:right w:val="single" w:sz="5" w:space="0" w:color="000000"/>
            </w:tcBorders>
          </w:tcPr>
          <w:p w14:paraId="3551B40E" w14:textId="77777777" w:rsidR="009B6E44" w:rsidRPr="00A16AE2" w:rsidRDefault="00A8373E" w:rsidP="00A16AE2">
            <w:r w:rsidRPr="00A16AE2">
              <w:t>Phone</w:t>
            </w:r>
          </w:p>
        </w:tc>
        <w:tc>
          <w:tcPr>
            <w:tcW w:w="5215" w:type="dxa"/>
            <w:tcBorders>
              <w:top w:val="single" w:sz="5" w:space="0" w:color="000000"/>
              <w:left w:val="single" w:sz="5" w:space="0" w:color="000000"/>
              <w:bottom w:val="single" w:sz="4" w:space="0" w:color="000000"/>
              <w:right w:val="single" w:sz="5" w:space="0" w:color="000000"/>
            </w:tcBorders>
          </w:tcPr>
          <w:p w14:paraId="1A754F82" w14:textId="77777777" w:rsidR="009B6E44" w:rsidRPr="00A16AE2" w:rsidRDefault="009B6E44" w:rsidP="00A16AE2"/>
        </w:tc>
      </w:tr>
      <w:tr w:rsidR="009B6E44" w:rsidRPr="00A16AE2" w14:paraId="6C0657A7" w14:textId="77777777">
        <w:trPr>
          <w:trHeight w:hRule="exact" w:val="533"/>
        </w:trPr>
        <w:tc>
          <w:tcPr>
            <w:tcW w:w="3406" w:type="dxa"/>
            <w:tcBorders>
              <w:top w:val="single" w:sz="4" w:space="0" w:color="000000"/>
              <w:left w:val="single" w:sz="5" w:space="0" w:color="000000"/>
              <w:bottom w:val="single" w:sz="4" w:space="0" w:color="000000"/>
              <w:right w:val="single" w:sz="5" w:space="0" w:color="000000"/>
            </w:tcBorders>
          </w:tcPr>
          <w:p w14:paraId="13BAD2C9" w14:textId="77777777" w:rsidR="009B6E44" w:rsidRPr="00A16AE2" w:rsidRDefault="00A8373E" w:rsidP="00A16AE2">
            <w:r w:rsidRPr="00A16AE2">
              <w:t>Fax</w:t>
            </w:r>
          </w:p>
        </w:tc>
        <w:tc>
          <w:tcPr>
            <w:tcW w:w="5215" w:type="dxa"/>
            <w:tcBorders>
              <w:top w:val="single" w:sz="4" w:space="0" w:color="000000"/>
              <w:left w:val="single" w:sz="5" w:space="0" w:color="000000"/>
              <w:bottom w:val="single" w:sz="4" w:space="0" w:color="000000"/>
              <w:right w:val="single" w:sz="5" w:space="0" w:color="000000"/>
            </w:tcBorders>
          </w:tcPr>
          <w:p w14:paraId="01351229" w14:textId="77777777" w:rsidR="009B6E44" w:rsidRPr="00A16AE2" w:rsidRDefault="009B6E44" w:rsidP="00A16AE2"/>
        </w:tc>
      </w:tr>
      <w:tr w:rsidR="009B6E44" w:rsidRPr="00A16AE2" w14:paraId="21911E6B" w14:textId="77777777">
        <w:trPr>
          <w:trHeight w:hRule="exact" w:val="532"/>
        </w:trPr>
        <w:tc>
          <w:tcPr>
            <w:tcW w:w="3406" w:type="dxa"/>
            <w:tcBorders>
              <w:top w:val="single" w:sz="4" w:space="0" w:color="000000"/>
              <w:left w:val="single" w:sz="5" w:space="0" w:color="000000"/>
              <w:bottom w:val="single" w:sz="5" w:space="0" w:color="000000"/>
              <w:right w:val="single" w:sz="5" w:space="0" w:color="000000"/>
            </w:tcBorders>
          </w:tcPr>
          <w:p w14:paraId="4A5D9AAE" w14:textId="77777777" w:rsidR="009B6E44" w:rsidRPr="00A16AE2" w:rsidRDefault="00A8373E" w:rsidP="00A16AE2">
            <w:r w:rsidRPr="00A16AE2">
              <w:t>Date of Application</w:t>
            </w:r>
          </w:p>
        </w:tc>
        <w:tc>
          <w:tcPr>
            <w:tcW w:w="5215" w:type="dxa"/>
            <w:tcBorders>
              <w:top w:val="single" w:sz="4" w:space="0" w:color="000000"/>
              <w:left w:val="single" w:sz="5" w:space="0" w:color="000000"/>
              <w:bottom w:val="single" w:sz="5" w:space="0" w:color="000000"/>
              <w:right w:val="single" w:sz="5" w:space="0" w:color="000000"/>
            </w:tcBorders>
          </w:tcPr>
          <w:p w14:paraId="0403D1B7" w14:textId="77777777" w:rsidR="009B6E44" w:rsidRPr="00A16AE2" w:rsidRDefault="009B6E44" w:rsidP="00A16AE2"/>
        </w:tc>
      </w:tr>
      <w:tr w:rsidR="009B6E44" w:rsidRPr="00A16AE2" w14:paraId="7A85E3A0" w14:textId="77777777">
        <w:trPr>
          <w:trHeight w:hRule="exact" w:val="533"/>
        </w:trPr>
        <w:tc>
          <w:tcPr>
            <w:tcW w:w="3406" w:type="dxa"/>
            <w:tcBorders>
              <w:top w:val="single" w:sz="5" w:space="0" w:color="000000"/>
              <w:left w:val="single" w:sz="5" w:space="0" w:color="000000"/>
              <w:bottom w:val="single" w:sz="5" w:space="0" w:color="000000"/>
              <w:right w:val="single" w:sz="5" w:space="0" w:color="000000"/>
            </w:tcBorders>
          </w:tcPr>
          <w:p w14:paraId="5748A68B" w14:textId="77777777" w:rsidR="009B6E44" w:rsidRPr="00A16AE2" w:rsidRDefault="00A8373E" w:rsidP="00A16AE2">
            <w:r w:rsidRPr="00A16AE2">
              <w:t>Signature of Applicant</w:t>
            </w:r>
          </w:p>
        </w:tc>
        <w:tc>
          <w:tcPr>
            <w:tcW w:w="5215" w:type="dxa"/>
            <w:tcBorders>
              <w:top w:val="single" w:sz="5" w:space="0" w:color="000000"/>
              <w:left w:val="single" w:sz="5" w:space="0" w:color="000000"/>
              <w:bottom w:val="single" w:sz="5" w:space="0" w:color="000000"/>
              <w:right w:val="single" w:sz="5" w:space="0" w:color="000000"/>
            </w:tcBorders>
          </w:tcPr>
          <w:p w14:paraId="1929FAC4" w14:textId="77777777" w:rsidR="009B6E44" w:rsidRPr="00A16AE2" w:rsidRDefault="009B6E44" w:rsidP="00A16AE2"/>
        </w:tc>
      </w:tr>
    </w:tbl>
    <w:p w14:paraId="7D7A7AB1" w14:textId="77777777" w:rsidR="009B6E44" w:rsidRPr="00A16AE2" w:rsidRDefault="009B6E44" w:rsidP="00A16AE2"/>
    <w:p w14:paraId="5EC1C505" w14:textId="1E71E2AD" w:rsidR="009B6E44" w:rsidRPr="00B8216E" w:rsidRDefault="00A8373E" w:rsidP="0095600C">
      <w:pPr>
        <w:pStyle w:val="Heading2"/>
        <w:numPr>
          <w:ilvl w:val="0"/>
          <w:numId w:val="14"/>
        </w:numPr>
        <w:rPr>
          <w:sz w:val="32"/>
          <w:szCs w:val="32"/>
        </w:rPr>
      </w:pPr>
      <w:r w:rsidRPr="00B8216E">
        <w:rPr>
          <w:sz w:val="32"/>
          <w:szCs w:val="32"/>
        </w:rPr>
        <w:t>APPLICATION</w:t>
      </w:r>
    </w:p>
    <w:p w14:paraId="79AA668D" w14:textId="77777777" w:rsidR="0095600C" w:rsidRDefault="0095600C" w:rsidP="0095600C"/>
    <w:p w14:paraId="669D1B75" w14:textId="13986EF2" w:rsidR="009B6E44" w:rsidRPr="0095600C" w:rsidRDefault="00A8373E" w:rsidP="0095600C">
      <w:pPr>
        <w:pStyle w:val="ListParagraph"/>
        <w:numPr>
          <w:ilvl w:val="1"/>
          <w:numId w:val="26"/>
        </w:numPr>
        <w:rPr>
          <w:b/>
          <w:bCs/>
        </w:rPr>
      </w:pPr>
      <w:r w:rsidRPr="0095600C">
        <w:rPr>
          <w:rStyle w:val="IntenseEmphasis"/>
          <w:b/>
          <w:bCs/>
        </w:rPr>
        <w:t>Condition 1:</w:t>
      </w:r>
      <w:r w:rsidRPr="0095600C">
        <w:rPr>
          <w:b/>
          <w:bCs/>
        </w:rPr>
        <w:t xml:space="preserve"> The research objectives cannot be achieved except by the participation o</w:t>
      </w:r>
      <w:r w:rsidR="0095600C" w:rsidRPr="0095600C">
        <w:rPr>
          <w:b/>
          <w:bCs/>
        </w:rPr>
        <w:t xml:space="preserve">f </w:t>
      </w:r>
      <w:r w:rsidRPr="0095600C">
        <w:rPr>
          <w:b/>
          <w:bCs/>
        </w:rPr>
        <w:t>minors</w:t>
      </w:r>
      <w:r w:rsidR="0095600C" w:rsidRPr="0095600C">
        <w:rPr>
          <w:b/>
          <w:bCs/>
        </w:rPr>
        <w:t>.</w:t>
      </w:r>
    </w:p>
    <w:p w14:paraId="43D0402B" w14:textId="77777777" w:rsidR="00B8216E" w:rsidRPr="00A16AE2" w:rsidRDefault="00B8216E" w:rsidP="00A16AE2"/>
    <w:p w14:paraId="3433334B" w14:textId="5611C81C" w:rsidR="009B6E44" w:rsidRPr="00A16AE2" w:rsidRDefault="00A8373E" w:rsidP="00B8216E">
      <w:pPr>
        <w:pStyle w:val="ListParagraph"/>
        <w:numPr>
          <w:ilvl w:val="0"/>
          <w:numId w:val="8"/>
        </w:numPr>
      </w:pPr>
      <w:r w:rsidRPr="00A16AE2">
        <w:t>Describe the scientific justification for the enrolment of minors. Explain why this research must be done with minors as participants:</w:t>
      </w:r>
    </w:p>
    <w:p w14:paraId="2B438B48" w14:textId="5F6ECD61" w:rsidR="009B6E44" w:rsidRPr="00A16AE2" w:rsidRDefault="009B6E44" w:rsidP="00A16AE2"/>
    <w:p w14:paraId="59430420" w14:textId="38C9DF60" w:rsidR="009B6E44" w:rsidRPr="00A16AE2" w:rsidRDefault="00B8216E" w:rsidP="00A16AE2">
      <w:r>
        <w:rPr>
          <w:noProof/>
        </w:rPr>
        <mc:AlternateContent>
          <mc:Choice Requires="wps">
            <w:drawing>
              <wp:anchor distT="0" distB="0" distL="114300" distR="114300" simplePos="0" relativeHeight="251663360" behindDoc="0" locked="0" layoutInCell="1" allowOverlap="1" wp14:anchorId="2A173D66" wp14:editId="338B3740">
                <wp:simplePos x="0" y="0"/>
                <wp:positionH relativeFrom="margin">
                  <wp:align>center</wp:align>
                </wp:positionH>
                <wp:positionV relativeFrom="paragraph">
                  <wp:posOffset>57150</wp:posOffset>
                </wp:positionV>
                <wp:extent cx="5664200" cy="1670050"/>
                <wp:effectExtent l="0" t="0" r="12700" b="2540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1670050"/>
                        </a:xfrm>
                        <a:prstGeom prst="rect">
                          <a:avLst/>
                        </a:prstGeom>
                        <a:solidFill>
                          <a:srgbClr val="FFFFFF"/>
                        </a:solidFill>
                        <a:ln w="9525">
                          <a:solidFill>
                            <a:srgbClr val="000000"/>
                          </a:solidFill>
                          <a:miter lim="800000"/>
                          <a:headEnd/>
                          <a:tailEnd/>
                        </a:ln>
                      </wps:spPr>
                      <wps:txbx>
                        <w:txbxContent>
                          <w:p w14:paraId="589B424D" w14:textId="77777777" w:rsidR="00A16AE2" w:rsidRDefault="00A16A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73D66" id="_x0000_t202" coordsize="21600,21600" o:spt="202" path="m,l,21600r21600,l21600,xe">
                <v:stroke joinstyle="miter"/>
                <v:path gradientshapeok="t" o:connecttype="rect"/>
              </v:shapetype>
              <v:shape id="Text Box 12" o:spid="_x0000_s1026" type="#_x0000_t202" style="position:absolute;margin-left:0;margin-top:4.5pt;width:446pt;height:13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">
                <v:textbox>
                  <w:txbxContent>
                    <w:p w14:paraId="589B424D" w14:textId="77777777" w:rsidR="00A16AE2" w:rsidRDefault="00A16AE2"/>
                  </w:txbxContent>
                </v:textbox>
                <w10:wrap anchorx="margin"/>
              </v:shape>
            </w:pict>
          </mc:Fallback>
        </mc:AlternateContent>
      </w:r>
    </w:p>
    <w:p w14:paraId="7B021796" w14:textId="77777777" w:rsidR="009B6E44" w:rsidRPr="00A16AE2" w:rsidRDefault="009B6E44" w:rsidP="00A16AE2"/>
    <w:p w14:paraId="30CD4358" w14:textId="77777777" w:rsidR="00A16AE2" w:rsidRDefault="00A16AE2" w:rsidP="00A16AE2"/>
    <w:p w14:paraId="3C47F664" w14:textId="77777777" w:rsidR="00B8216E" w:rsidRDefault="00B8216E" w:rsidP="00A16AE2"/>
    <w:p w14:paraId="132C5D27" w14:textId="77777777" w:rsidR="00B8216E" w:rsidRDefault="00B8216E" w:rsidP="00A16AE2"/>
    <w:p w14:paraId="63D3E62C" w14:textId="77777777" w:rsidR="00B8216E" w:rsidRDefault="00B8216E" w:rsidP="00A16AE2"/>
    <w:p w14:paraId="03AEF03E" w14:textId="77777777" w:rsidR="00B8216E" w:rsidRDefault="00B8216E" w:rsidP="00A16AE2"/>
    <w:p w14:paraId="66397F72" w14:textId="77777777" w:rsidR="00B8216E" w:rsidRDefault="00B8216E" w:rsidP="00A16AE2"/>
    <w:p w14:paraId="62DE59A8" w14:textId="77777777" w:rsidR="00B8216E" w:rsidRDefault="00B8216E" w:rsidP="00A16AE2"/>
    <w:p w14:paraId="4CF482A1" w14:textId="77777777" w:rsidR="00B8216E" w:rsidRDefault="00B8216E" w:rsidP="00A16AE2"/>
    <w:p w14:paraId="2BEFF783" w14:textId="0E16EC23" w:rsidR="00B8216E" w:rsidRDefault="00B8216E" w:rsidP="00B8216E"/>
    <w:p w14:paraId="206DC665" w14:textId="77777777" w:rsidR="007A3883" w:rsidRDefault="007A3883" w:rsidP="00B8216E"/>
    <w:p w14:paraId="1A4FDF23" w14:textId="6467AEAD" w:rsidR="009B6E44" w:rsidRPr="0095600C" w:rsidRDefault="00A8373E" w:rsidP="0095600C">
      <w:pPr>
        <w:pStyle w:val="ListParagraph"/>
        <w:numPr>
          <w:ilvl w:val="1"/>
          <w:numId w:val="26"/>
        </w:numPr>
        <w:rPr>
          <w:b/>
          <w:bCs/>
          <w:i/>
          <w:iCs/>
          <w:color w:val="4F81BD" w:themeColor="accent1"/>
        </w:rPr>
      </w:pPr>
      <w:r w:rsidRPr="0095600C">
        <w:rPr>
          <w:rStyle w:val="IntenseEmphasis"/>
          <w:b/>
          <w:bCs/>
        </w:rPr>
        <w:t>Condition 2:</w:t>
      </w:r>
      <w:r w:rsidRPr="0095600C">
        <w:rPr>
          <w:b/>
          <w:bCs/>
        </w:rPr>
        <w:t xml:space="preserve"> The research is likely lead to an improved scientific understanding of certain conditions, diseases or disorders affecting minors</w:t>
      </w:r>
    </w:p>
    <w:p w14:paraId="2B36137D" w14:textId="77777777" w:rsidR="00B8216E" w:rsidRPr="00B17D73" w:rsidRDefault="00B8216E" w:rsidP="00B17D73"/>
    <w:p w14:paraId="5629FA05" w14:textId="0127C873" w:rsidR="00B17D73" w:rsidRDefault="00A8373E" w:rsidP="007A3883">
      <w:pPr>
        <w:pStyle w:val="ListParagraph"/>
        <w:numPr>
          <w:ilvl w:val="0"/>
          <w:numId w:val="8"/>
        </w:numPr>
      </w:pPr>
      <w:r w:rsidRPr="00B17D73">
        <w:t>Describe how the research might, or aims to, advance knowledge affecting the health and welfare of minors as a class. Note that ‘condition’ is defined in the Regulations as ‘physical and psycho- social characteristics understood to affect health’ allowing that this research does not only involve children with an illne</w:t>
      </w:r>
      <w:r w:rsidR="00B17D73">
        <w:t>ss.</w:t>
      </w:r>
    </w:p>
    <w:p w14:paraId="6E418C76" w14:textId="41D6CBAB" w:rsidR="007A3883" w:rsidRDefault="007A3883" w:rsidP="007A3883">
      <w:r w:rsidRPr="00B17D73">
        <w:rPr>
          <w:noProof/>
        </w:rPr>
        <mc:AlternateContent>
          <mc:Choice Requires="wps">
            <w:drawing>
              <wp:anchor distT="0" distB="0" distL="114300" distR="114300" simplePos="0" relativeHeight="251671552" behindDoc="0" locked="0" layoutInCell="1" allowOverlap="1" wp14:anchorId="685047A5" wp14:editId="701B4ACD">
                <wp:simplePos x="0" y="0"/>
                <wp:positionH relativeFrom="margin">
                  <wp:align>center</wp:align>
                </wp:positionH>
                <wp:positionV relativeFrom="paragraph">
                  <wp:posOffset>82550</wp:posOffset>
                </wp:positionV>
                <wp:extent cx="5556250" cy="1492250"/>
                <wp:effectExtent l="0" t="0" r="25400" b="1270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1492250"/>
                        </a:xfrm>
                        <a:prstGeom prst="rect">
                          <a:avLst/>
                        </a:prstGeom>
                        <a:solidFill>
                          <a:srgbClr val="FFFFFF"/>
                        </a:solidFill>
                        <a:ln w="9525">
                          <a:solidFill>
                            <a:srgbClr val="000000"/>
                          </a:solidFill>
                          <a:miter lim="800000"/>
                          <a:headEnd/>
                          <a:tailEnd/>
                        </a:ln>
                      </wps:spPr>
                      <wps:txbx>
                        <w:txbxContent>
                          <w:p w14:paraId="3D0FC710" w14:textId="77777777" w:rsidR="007A3883" w:rsidRDefault="007A3883" w:rsidP="007A38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047A5" id="Text Box 14" o:spid="_x0000_s1027" type="#_x0000_t202" style="position:absolute;margin-left:0;margin-top:6.5pt;width:437.5pt;height:117.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">
                <v:textbox>
                  <w:txbxContent>
                    <w:p w14:paraId="3D0FC710" w14:textId="77777777" w:rsidR="007A3883" w:rsidRDefault="007A3883" w:rsidP="007A3883"/>
                  </w:txbxContent>
                </v:textbox>
                <w10:wrap anchorx="margin"/>
              </v:shape>
            </w:pict>
          </mc:Fallback>
        </mc:AlternateContent>
      </w:r>
    </w:p>
    <w:p w14:paraId="07CA3FD0" w14:textId="77777777" w:rsidR="007A3883" w:rsidRDefault="007A3883" w:rsidP="007A3883"/>
    <w:p w14:paraId="1D3FEA1F" w14:textId="77777777" w:rsidR="00B17D73" w:rsidRDefault="00B17D73" w:rsidP="00B17D73"/>
    <w:p w14:paraId="1F8B8221" w14:textId="77777777" w:rsidR="007A3883" w:rsidRDefault="007A3883" w:rsidP="00B17D73">
      <w:pPr>
        <w:rPr>
          <w:rStyle w:val="IntenseEmphasis"/>
        </w:rPr>
      </w:pPr>
    </w:p>
    <w:p w14:paraId="54CA18E3" w14:textId="77777777" w:rsidR="007A3883" w:rsidRDefault="007A3883" w:rsidP="00B17D73">
      <w:pPr>
        <w:rPr>
          <w:rStyle w:val="IntenseEmphasis"/>
        </w:rPr>
      </w:pPr>
    </w:p>
    <w:p w14:paraId="200D4DC6" w14:textId="77777777" w:rsidR="007A3883" w:rsidRDefault="007A3883" w:rsidP="00B17D73">
      <w:pPr>
        <w:rPr>
          <w:rStyle w:val="IntenseEmphasis"/>
        </w:rPr>
      </w:pPr>
    </w:p>
    <w:p w14:paraId="37BC47B7" w14:textId="77777777" w:rsidR="007A3883" w:rsidRDefault="007A3883" w:rsidP="00B17D73">
      <w:pPr>
        <w:rPr>
          <w:rStyle w:val="IntenseEmphasis"/>
        </w:rPr>
      </w:pPr>
    </w:p>
    <w:p w14:paraId="58352E1E" w14:textId="77777777" w:rsidR="007A3883" w:rsidRDefault="007A3883" w:rsidP="00B17D73">
      <w:pPr>
        <w:rPr>
          <w:rStyle w:val="IntenseEmphasis"/>
        </w:rPr>
      </w:pPr>
    </w:p>
    <w:p w14:paraId="5C8D5FB0" w14:textId="77777777" w:rsidR="007A3883" w:rsidRDefault="007A3883" w:rsidP="00B17D73">
      <w:pPr>
        <w:rPr>
          <w:rStyle w:val="IntenseEmphasis"/>
        </w:rPr>
      </w:pPr>
    </w:p>
    <w:p w14:paraId="3AF3B710" w14:textId="77777777" w:rsidR="007A3883" w:rsidRDefault="007A3883" w:rsidP="00B17D73">
      <w:pPr>
        <w:rPr>
          <w:rStyle w:val="IntenseEmphasis"/>
        </w:rPr>
      </w:pPr>
    </w:p>
    <w:p w14:paraId="3EDAE885" w14:textId="4DA70831" w:rsidR="00B17D73" w:rsidRPr="0095600C" w:rsidRDefault="00B17D73" w:rsidP="0095600C">
      <w:pPr>
        <w:pStyle w:val="ListParagraph"/>
        <w:numPr>
          <w:ilvl w:val="1"/>
          <w:numId w:val="26"/>
        </w:numPr>
        <w:rPr>
          <w:b/>
          <w:bCs/>
        </w:rPr>
      </w:pPr>
      <w:r w:rsidRPr="0095600C">
        <w:rPr>
          <w:rStyle w:val="IntenseEmphasis"/>
          <w:b/>
          <w:bCs/>
        </w:rPr>
        <w:t>Condition 3:</w:t>
      </w:r>
      <w:r w:rsidRPr="0095600C">
        <w:rPr>
          <w:b/>
          <w:bCs/>
        </w:rPr>
        <w:t xml:space="preserve"> Any consent given to the research is in line with public policy</w:t>
      </w:r>
    </w:p>
    <w:p w14:paraId="16E652CB" w14:textId="1AF47FD5" w:rsidR="007A3883" w:rsidRPr="0095600C" w:rsidRDefault="00B17D73" w:rsidP="0095600C">
      <w:pPr>
        <w:ind w:firstLine="502"/>
        <w:rPr>
          <w:b/>
          <w:bCs/>
        </w:rPr>
      </w:pPr>
      <w:r w:rsidRPr="0095600C">
        <w:rPr>
          <w:b/>
          <w:bCs/>
        </w:rPr>
        <w:t xml:space="preserve">Consent given by authorised persons must be in line with public policy considerations. </w:t>
      </w:r>
    </w:p>
    <w:p w14:paraId="30D8CD18" w14:textId="77777777" w:rsidR="007A3883" w:rsidRDefault="007A3883" w:rsidP="00B17D73"/>
    <w:p w14:paraId="6F16FCD3" w14:textId="30CF2C61" w:rsidR="00B17D73" w:rsidRPr="00B17D73" w:rsidRDefault="00B17D73" w:rsidP="007A3883">
      <w:pPr>
        <w:pStyle w:val="ListParagraph"/>
        <w:numPr>
          <w:ilvl w:val="0"/>
          <w:numId w:val="8"/>
        </w:numPr>
      </w:pPr>
      <w:r w:rsidRPr="00B17D73">
        <w:t>Describe how consent to the research will be in line with public policy or would be acceptable, for example, show how the research poses acceptable risks and promotes the rights of minors:</w:t>
      </w:r>
    </w:p>
    <w:p w14:paraId="5FEE0FF4" w14:textId="77777777" w:rsidR="00B17D73" w:rsidRPr="00B17D73" w:rsidRDefault="00B17D73" w:rsidP="00B17D73">
      <w:r w:rsidRPr="00B17D73">
        <w:rPr>
          <w:noProof/>
        </w:rPr>
        <mc:AlternateContent>
          <mc:Choice Requires="wps">
            <w:drawing>
              <wp:anchor distT="0" distB="0" distL="114300" distR="114300" simplePos="0" relativeHeight="251668480" behindDoc="0" locked="0" layoutInCell="1" allowOverlap="1" wp14:anchorId="3A94B02F" wp14:editId="6065A7E8">
                <wp:simplePos x="0" y="0"/>
                <wp:positionH relativeFrom="margin">
                  <wp:align>left</wp:align>
                </wp:positionH>
                <wp:positionV relativeFrom="paragraph">
                  <wp:posOffset>158115</wp:posOffset>
                </wp:positionV>
                <wp:extent cx="5584825" cy="1371600"/>
                <wp:effectExtent l="0" t="0" r="15875" b="1905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1371600"/>
                        </a:xfrm>
                        <a:prstGeom prst="rect">
                          <a:avLst/>
                        </a:prstGeom>
                        <a:solidFill>
                          <a:srgbClr val="FFFFFF"/>
                        </a:solidFill>
                        <a:ln w="9525">
                          <a:solidFill>
                            <a:srgbClr val="000000"/>
                          </a:solidFill>
                          <a:miter lim="800000"/>
                          <a:headEnd/>
                          <a:tailEnd/>
                        </a:ln>
                      </wps:spPr>
                      <wps:txbx>
                        <w:txbxContent>
                          <w:p w14:paraId="38056647" w14:textId="77777777" w:rsidR="00B17D73" w:rsidRDefault="00B17D73" w:rsidP="00B17D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4B02F" id="_x0000_s1028" type="#_x0000_t202" style="position:absolute;margin-left:0;margin-top:12.45pt;width:439.75pt;height:10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">
                <v:textbox>
                  <w:txbxContent>
                    <w:p w14:paraId="38056647" w14:textId="77777777" w:rsidR="00B17D73" w:rsidRDefault="00B17D73" w:rsidP="00B17D73"/>
                  </w:txbxContent>
                </v:textbox>
                <w10:wrap anchorx="margin"/>
              </v:shape>
            </w:pict>
          </mc:Fallback>
        </mc:AlternateContent>
      </w:r>
    </w:p>
    <w:p w14:paraId="4AE6F3A8" w14:textId="77777777" w:rsidR="00B17D73" w:rsidRPr="00B17D73" w:rsidRDefault="00B17D73" w:rsidP="00B17D73"/>
    <w:p w14:paraId="191E6314" w14:textId="77777777" w:rsidR="00B17D73" w:rsidRPr="00B17D73" w:rsidRDefault="00B17D73" w:rsidP="00B17D73"/>
    <w:p w14:paraId="3DCBB116" w14:textId="77777777" w:rsidR="00B17D73" w:rsidRPr="00B17D73" w:rsidRDefault="00B17D73" w:rsidP="00B17D73"/>
    <w:p w14:paraId="771BB651" w14:textId="77777777" w:rsidR="007A3883" w:rsidRDefault="007A3883" w:rsidP="00B17D73">
      <w:pPr>
        <w:rPr>
          <w:rStyle w:val="IntenseEmphasis"/>
        </w:rPr>
      </w:pPr>
    </w:p>
    <w:p w14:paraId="7317098B" w14:textId="77777777" w:rsidR="007A3883" w:rsidRDefault="007A3883" w:rsidP="00B17D73">
      <w:pPr>
        <w:rPr>
          <w:rStyle w:val="IntenseEmphasis"/>
        </w:rPr>
      </w:pPr>
    </w:p>
    <w:p w14:paraId="447ED0EC" w14:textId="77777777" w:rsidR="007A3883" w:rsidRDefault="007A3883" w:rsidP="00B17D73">
      <w:pPr>
        <w:rPr>
          <w:rStyle w:val="IntenseEmphasis"/>
        </w:rPr>
      </w:pPr>
    </w:p>
    <w:p w14:paraId="3B2301E0" w14:textId="77777777" w:rsidR="007A3883" w:rsidRDefault="007A3883" w:rsidP="00B17D73">
      <w:pPr>
        <w:rPr>
          <w:rStyle w:val="IntenseEmphasis"/>
        </w:rPr>
      </w:pPr>
    </w:p>
    <w:p w14:paraId="64FB4CEB" w14:textId="77777777" w:rsidR="007A3883" w:rsidRDefault="007A3883" w:rsidP="00B17D73">
      <w:pPr>
        <w:rPr>
          <w:rStyle w:val="IntenseEmphasis"/>
        </w:rPr>
      </w:pPr>
    </w:p>
    <w:p w14:paraId="29D66529" w14:textId="77777777" w:rsidR="007A3883" w:rsidRDefault="007A3883" w:rsidP="00B17D73">
      <w:pPr>
        <w:rPr>
          <w:rStyle w:val="IntenseEmphasis"/>
        </w:rPr>
      </w:pPr>
    </w:p>
    <w:p w14:paraId="4A556305" w14:textId="0435CDB7" w:rsidR="00B17D73" w:rsidRDefault="00B17D73" w:rsidP="0095600C">
      <w:pPr>
        <w:pStyle w:val="ListParagraph"/>
        <w:numPr>
          <w:ilvl w:val="1"/>
          <w:numId w:val="26"/>
        </w:numPr>
      </w:pPr>
      <w:r w:rsidRPr="0095600C">
        <w:rPr>
          <w:rStyle w:val="IntenseEmphasis"/>
          <w:b/>
          <w:bCs/>
        </w:rPr>
        <w:t>Condition 4:</w:t>
      </w:r>
      <w:r w:rsidRPr="00B17D73">
        <w:t xml:space="preserve"> </w:t>
      </w:r>
      <w:r w:rsidRPr="0095600C">
        <w:rPr>
          <w:b/>
          <w:bCs/>
        </w:rPr>
        <w:t>The research does not pose a significant risk to minors; and if there is some risk, the benefit of the research outweighs the risk</w:t>
      </w:r>
      <w:r w:rsidRPr="00B17D73">
        <w:t>.</w:t>
      </w:r>
    </w:p>
    <w:p w14:paraId="00D29DC0" w14:textId="77777777" w:rsidR="007A3883" w:rsidRPr="00B17D73" w:rsidRDefault="007A3883" w:rsidP="00B17D73"/>
    <w:p w14:paraId="427C7C6D" w14:textId="7A4309D9" w:rsidR="009B6E44" w:rsidRPr="00E0764E" w:rsidRDefault="00B17D73" w:rsidP="007A3883">
      <w:pPr>
        <w:pStyle w:val="ListParagraph"/>
        <w:numPr>
          <w:ilvl w:val="0"/>
          <w:numId w:val="8"/>
        </w:numPr>
        <w:spacing w:line="244" w:lineRule="auto"/>
        <w:ind w:right="115"/>
        <w:jc w:val="both"/>
        <w:rPr>
          <w:rFonts w:eastAsia="Corbel" w:cstheme="minorHAnsi"/>
          <w:sz w:val="21"/>
          <w:szCs w:val="21"/>
        </w:rPr>
      </w:pPr>
      <w:r w:rsidRPr="00E0764E">
        <w:rPr>
          <w:rFonts w:cstheme="minorHAnsi"/>
          <w:noProof/>
        </w:rPr>
        <mc:AlternateContent>
          <mc:Choice Requires="wps">
            <w:drawing>
              <wp:anchor distT="0" distB="0" distL="114300" distR="114300" simplePos="0" relativeHeight="251669504" behindDoc="0" locked="0" layoutInCell="1" allowOverlap="1" wp14:anchorId="77D93EBB" wp14:editId="55EF68D4">
                <wp:simplePos x="0" y="0"/>
                <wp:positionH relativeFrom="column">
                  <wp:posOffset>12700</wp:posOffset>
                </wp:positionH>
                <wp:positionV relativeFrom="paragraph">
                  <wp:posOffset>648970</wp:posOffset>
                </wp:positionV>
                <wp:extent cx="5657850" cy="1441450"/>
                <wp:effectExtent l="0" t="0" r="19050" b="2540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41450"/>
                        </a:xfrm>
                        <a:prstGeom prst="rect">
                          <a:avLst/>
                        </a:prstGeom>
                        <a:solidFill>
                          <a:srgbClr val="FFFFFF"/>
                        </a:solidFill>
                        <a:ln w="9525">
                          <a:solidFill>
                            <a:srgbClr val="000000"/>
                          </a:solidFill>
                          <a:miter lim="800000"/>
                          <a:headEnd/>
                          <a:tailEnd/>
                        </a:ln>
                      </wps:spPr>
                      <wps:txbx>
                        <w:txbxContent>
                          <w:p w14:paraId="4231826A" w14:textId="77777777" w:rsidR="00B17D73" w:rsidRDefault="00B17D73" w:rsidP="00B17D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93EBB" id="Text Box 15" o:spid="_x0000_s1029" type="#_x0000_t202" style="position:absolute;left:0;text-align:left;margin-left:1pt;margin-top:51.1pt;width:445.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D2GQIAADM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">
                <v:textbox>
                  <w:txbxContent>
                    <w:p w14:paraId="4231826A" w14:textId="77777777" w:rsidR="00B17D73" w:rsidRDefault="00B17D73" w:rsidP="00B17D73"/>
                  </w:txbxContent>
                </v:textbox>
              </v:shape>
            </w:pict>
          </mc:Fallback>
        </mc:AlternateContent>
      </w:r>
      <w:r w:rsidRPr="00E0764E">
        <w:rPr>
          <w:rFonts w:cstheme="minorHAnsi"/>
        </w:rPr>
        <w:t xml:space="preserve">Describe how the potential risks from the research procedures and/or intervention to minor participants will be minimized and describe any possible benefits from the research </w:t>
      </w:r>
      <w:r w:rsidRPr="00E0764E">
        <w:t xml:space="preserve">to </w:t>
      </w:r>
      <w:r w:rsidR="007A3883" w:rsidRPr="00E0764E">
        <w:t>society in the form of knowledge:</w:t>
      </w:r>
    </w:p>
    <w:sectPr w:rsidR="009B6E44" w:rsidRPr="00E0764E" w:rsidSect="00C31D83">
      <w:footerReference w:type="default" r:id="rId10"/>
      <w:pgSz w:w="11900" w:h="16840"/>
      <w:pgMar w:top="1600" w:right="1620" w:bottom="1840" w:left="1640" w:header="1405"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6B95" w14:textId="77777777" w:rsidR="00566217" w:rsidRDefault="00566217">
      <w:r>
        <w:separator/>
      </w:r>
    </w:p>
  </w:endnote>
  <w:endnote w:type="continuationSeparator" w:id="0">
    <w:p w14:paraId="2B20B10B" w14:textId="77777777" w:rsidR="00566217" w:rsidRDefault="0056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2AF3" w14:textId="15655C5F" w:rsidR="00C31D83" w:rsidRDefault="00C31D83">
    <w:pPr>
      <w:pStyle w:val="Footer"/>
    </w:pPr>
    <w:r>
      <w:t>Updated 16</w:t>
    </w:r>
    <w:r w:rsidRPr="00C31D83">
      <w:rPr>
        <w:vertAlign w:val="superscript"/>
      </w:rPr>
      <w:t>th</w:t>
    </w:r>
    <w:r>
      <w:t xml:space="preserve"> February 2022</w:t>
    </w:r>
  </w:p>
  <w:p w14:paraId="3EB73308" w14:textId="6375CB93" w:rsidR="009B6E44" w:rsidRDefault="009B6E4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23AB" w14:textId="126131A5" w:rsidR="00C31D83" w:rsidRDefault="00C31D83" w:rsidP="00C31D83">
    <w:pPr>
      <w:spacing w:line="14" w:lineRule="auto"/>
      <w:rPr>
        <w:sz w:val="20"/>
        <w:szCs w:val="20"/>
      </w:rPr>
    </w:pPr>
  </w:p>
  <w:p w14:paraId="3F82234C" w14:textId="2F8B359B" w:rsidR="00C31D83" w:rsidRDefault="00C31D83">
    <w:pPr>
      <w:pStyle w:val="Footer"/>
    </w:pPr>
    <w:r>
      <w:t>16</w:t>
    </w:r>
    <w:r w:rsidRPr="00C31D83">
      <w:rPr>
        <w:vertAlign w:val="superscript"/>
      </w:rPr>
      <w:t>th</w:t>
    </w:r>
    <w:r>
      <w:t xml:space="preserve"> February 2022</w:t>
    </w:r>
    <w:r>
      <w:tab/>
    </w:r>
  </w:p>
  <w:p w14:paraId="39A53B83" w14:textId="77777777" w:rsidR="00C31D83" w:rsidRDefault="00C31D8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8ADAA" w14:textId="77777777" w:rsidR="00566217" w:rsidRDefault="00566217">
      <w:r>
        <w:separator/>
      </w:r>
    </w:p>
  </w:footnote>
  <w:footnote w:type="continuationSeparator" w:id="0">
    <w:p w14:paraId="5BA58CB2" w14:textId="77777777" w:rsidR="00566217" w:rsidRDefault="00566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ACEB" w14:textId="02306D57" w:rsidR="009B6E44" w:rsidRPr="007A3883" w:rsidRDefault="00C31D83" w:rsidP="007A3883">
    <w:pPr>
      <w:ind w:left="20"/>
      <w:rPr>
        <w:rFonts w:ascii="Algerian" w:eastAsia="Corbel" w:hAnsi="Algerian" w:cs="Corbel"/>
        <w:sz w:val="24"/>
        <w:szCs w:val="24"/>
      </w:rPr>
    </w:pPr>
    <w:r w:rsidRPr="00C31D83">
      <w:rPr>
        <w:rFonts w:ascii="Algerian" w:hAnsi="Algerian"/>
        <w:spacing w:val="-1"/>
        <w:w w:val="105"/>
        <w:sz w:val="24"/>
        <w:szCs w:val="24"/>
      </w:rPr>
      <w:t>Operational</w:t>
    </w:r>
    <w:r w:rsidRPr="00C31D83">
      <w:rPr>
        <w:rFonts w:ascii="Algerian" w:hAnsi="Algerian"/>
        <w:spacing w:val="-8"/>
        <w:w w:val="105"/>
        <w:sz w:val="24"/>
        <w:szCs w:val="24"/>
      </w:rPr>
      <w:t xml:space="preserve"> </w:t>
    </w:r>
    <w:r w:rsidRPr="00C31D83">
      <w:rPr>
        <w:rFonts w:ascii="Algerian" w:hAnsi="Algerian"/>
        <w:spacing w:val="-1"/>
        <w:w w:val="105"/>
        <w:sz w:val="24"/>
        <w:szCs w:val="24"/>
      </w:rPr>
      <w:t>Guidelines</w:t>
    </w:r>
    <w:r w:rsidRPr="00C31D83">
      <w:rPr>
        <w:rFonts w:ascii="Algerian" w:hAnsi="Algerian"/>
        <w:spacing w:val="-6"/>
        <w:w w:val="105"/>
        <w:sz w:val="24"/>
        <w:szCs w:val="24"/>
      </w:rPr>
      <w:t xml:space="preserve"> </w:t>
    </w:r>
    <w:r w:rsidRPr="00C31D83">
      <w:rPr>
        <w:rFonts w:ascii="Algerian" w:hAnsi="Algerian"/>
        <w:w w:val="105"/>
        <w:sz w:val="24"/>
        <w:szCs w:val="24"/>
      </w:rPr>
      <w:t>for</w:t>
    </w:r>
    <w:r w:rsidRPr="00C31D83">
      <w:rPr>
        <w:rFonts w:ascii="Algerian" w:hAnsi="Algerian"/>
        <w:spacing w:val="-5"/>
        <w:w w:val="105"/>
        <w:sz w:val="24"/>
        <w:szCs w:val="24"/>
      </w:rPr>
      <w:t xml:space="preserve"> </w:t>
    </w:r>
    <w:r w:rsidRPr="00C31D83">
      <w:rPr>
        <w:rFonts w:ascii="Algerian" w:hAnsi="Algerian"/>
        <w:spacing w:val="-1"/>
        <w:w w:val="105"/>
        <w:sz w:val="24"/>
        <w:szCs w:val="24"/>
      </w:rPr>
      <w:t>Ministerial</w:t>
    </w:r>
    <w:r w:rsidRPr="00C31D83">
      <w:rPr>
        <w:rFonts w:ascii="Algerian" w:hAnsi="Algerian"/>
        <w:spacing w:val="-8"/>
        <w:w w:val="105"/>
        <w:sz w:val="24"/>
        <w:szCs w:val="24"/>
      </w:rPr>
      <w:t xml:space="preserve"> </w:t>
    </w:r>
    <w:r w:rsidRPr="00C31D83">
      <w:rPr>
        <w:rFonts w:ascii="Algerian" w:hAnsi="Algerian"/>
        <w:spacing w:val="-1"/>
        <w:w w:val="105"/>
        <w:sz w:val="24"/>
        <w:szCs w:val="24"/>
      </w:rPr>
      <w:t>Consent:</w:t>
    </w:r>
    <w:r w:rsidRPr="00C31D83">
      <w:rPr>
        <w:rFonts w:ascii="Algerian" w:hAnsi="Algerian"/>
        <w:spacing w:val="-7"/>
        <w:w w:val="105"/>
        <w:sz w:val="24"/>
        <w:szCs w:val="24"/>
      </w:rPr>
      <w:t xml:space="preserve"> </w:t>
    </w:r>
    <w:r w:rsidRPr="00C31D83">
      <w:rPr>
        <w:rFonts w:ascii="Algerian" w:hAnsi="Algerian"/>
        <w:w w:val="105"/>
        <w:sz w:val="24"/>
        <w:szCs w:val="24"/>
      </w:rPr>
      <w:t>v</w:t>
    </w:r>
    <w:r w:rsidRPr="00C31D83">
      <w:rPr>
        <w:rFonts w:ascii="Algerian" w:hAnsi="Algerian"/>
        <w:spacing w:val="-6"/>
        <w:w w:val="105"/>
        <w:sz w:val="24"/>
        <w:szCs w:val="24"/>
      </w:rPr>
      <w:t xml:space="preserve"> </w:t>
    </w:r>
    <w:r w:rsidRPr="00C31D83">
      <w:rPr>
        <w:rFonts w:ascii="Algerian" w:hAnsi="Algerian"/>
        <w:spacing w:val="-1"/>
        <w:w w:val="105"/>
        <w:sz w:val="24"/>
        <w:szCs w:val="24"/>
      </w:rPr>
      <w:t>19</w:t>
    </w:r>
    <w:r w:rsidRPr="00C31D83">
      <w:rPr>
        <w:rFonts w:ascii="Algerian" w:hAnsi="Algerian"/>
        <w:spacing w:val="-4"/>
        <w:w w:val="105"/>
        <w:sz w:val="24"/>
        <w:szCs w:val="24"/>
      </w:rPr>
      <w:t xml:space="preserve"> </w:t>
    </w:r>
    <w:r w:rsidRPr="00C31D83">
      <w:rPr>
        <w:rFonts w:ascii="Algerian" w:hAnsi="Algerian"/>
        <w:spacing w:val="-1"/>
        <w:w w:val="105"/>
        <w:sz w:val="24"/>
        <w:szCs w:val="24"/>
      </w:rPr>
      <w:t>Feb</w:t>
    </w:r>
    <w:r w:rsidRPr="00C31D83">
      <w:rPr>
        <w:rFonts w:ascii="Algerian" w:hAnsi="Algerian"/>
        <w:spacing w:val="-5"/>
        <w:w w:val="105"/>
        <w:sz w:val="24"/>
        <w:szCs w:val="24"/>
      </w:rPr>
      <w:t xml:space="preserve"> </w:t>
    </w:r>
    <w:r w:rsidRPr="00C31D83">
      <w:rPr>
        <w:rFonts w:ascii="Algerian" w:hAnsi="Algerian"/>
        <w:spacing w:val="-1"/>
        <w:w w:val="105"/>
        <w:sz w:val="24"/>
        <w:szCs w:val="24"/>
      </w:rPr>
      <w:t>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5CED"/>
      </v:shape>
    </w:pict>
  </w:numPicBullet>
  <w:abstractNum w:abstractNumId="0" w15:restartNumberingAfterBreak="0">
    <w:nsid w:val="030620BC"/>
    <w:multiLevelType w:val="multilevel"/>
    <w:tmpl w:val="01D805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D326DF"/>
    <w:multiLevelType w:val="multilevel"/>
    <w:tmpl w:val="D40A2222"/>
    <w:lvl w:ilvl="0">
      <w:start w:val="7"/>
      <w:numFmt w:val="decimal"/>
      <w:lvlText w:val="%1."/>
      <w:lvlJc w:val="left"/>
      <w:pPr>
        <w:ind w:left="112" w:hanging="264"/>
      </w:pPr>
      <w:rPr>
        <w:rFonts w:ascii="Corbel" w:eastAsia="Corbel" w:hAnsi="Corbel" w:hint="default"/>
        <w:b/>
        <w:bCs/>
        <w:w w:val="102"/>
        <w:sz w:val="21"/>
        <w:szCs w:val="21"/>
      </w:rPr>
    </w:lvl>
    <w:lvl w:ilvl="1">
      <w:start w:val="1"/>
      <w:numFmt w:val="lowerLetter"/>
      <w:lvlText w:val="(%2)"/>
      <w:lvlJc w:val="left"/>
      <w:pPr>
        <w:ind w:left="942" w:hanging="555"/>
      </w:pPr>
      <w:rPr>
        <w:rFonts w:ascii="Corbel" w:eastAsia="Corbel" w:hAnsi="Corbel" w:hint="default"/>
        <w:w w:val="102"/>
        <w:sz w:val="21"/>
        <w:szCs w:val="21"/>
      </w:rPr>
    </w:lvl>
    <w:lvl w:ilvl="2">
      <w:start w:val="1"/>
      <w:numFmt w:val="decimal"/>
      <w:lvlText w:val="%3"/>
      <w:lvlJc w:val="left"/>
      <w:pPr>
        <w:ind w:left="1283" w:hanging="701"/>
      </w:pPr>
      <w:rPr>
        <w:rFonts w:ascii="Corbel" w:eastAsia="Corbel" w:hAnsi="Corbel" w:hint="default"/>
        <w:b/>
        <w:bCs/>
        <w:w w:val="102"/>
        <w:sz w:val="21"/>
        <w:szCs w:val="21"/>
      </w:rPr>
    </w:lvl>
    <w:lvl w:ilvl="3">
      <w:start w:val="1"/>
      <w:numFmt w:val="decimal"/>
      <w:lvlText w:val="%3.%4"/>
      <w:lvlJc w:val="left"/>
      <w:pPr>
        <w:ind w:left="1283" w:hanging="351"/>
      </w:pPr>
      <w:rPr>
        <w:rFonts w:ascii="Corbel" w:eastAsia="Corbel" w:hAnsi="Corbel" w:hint="default"/>
        <w:spacing w:val="-1"/>
        <w:w w:val="102"/>
        <w:sz w:val="21"/>
        <w:szCs w:val="21"/>
      </w:rPr>
    </w:lvl>
    <w:lvl w:ilvl="4">
      <w:start w:val="1"/>
      <w:numFmt w:val="lowerLetter"/>
      <w:lvlText w:val="(%5)"/>
      <w:lvlJc w:val="left"/>
      <w:pPr>
        <w:ind w:left="1888" w:hanging="351"/>
      </w:pPr>
      <w:rPr>
        <w:rFonts w:ascii="Corbel" w:eastAsia="Corbel" w:hAnsi="Corbel" w:hint="default"/>
        <w:w w:val="102"/>
        <w:sz w:val="21"/>
        <w:szCs w:val="21"/>
      </w:rPr>
    </w:lvl>
    <w:lvl w:ilvl="5">
      <w:start w:val="1"/>
      <w:numFmt w:val="bullet"/>
      <w:lvlText w:val="•"/>
      <w:lvlJc w:val="left"/>
      <w:pPr>
        <w:ind w:left="3013" w:hanging="351"/>
      </w:pPr>
      <w:rPr>
        <w:rFonts w:hint="default"/>
      </w:rPr>
    </w:lvl>
    <w:lvl w:ilvl="6">
      <w:start w:val="1"/>
      <w:numFmt w:val="bullet"/>
      <w:lvlText w:val="•"/>
      <w:lvlJc w:val="left"/>
      <w:pPr>
        <w:ind w:left="4138" w:hanging="351"/>
      </w:pPr>
      <w:rPr>
        <w:rFonts w:hint="default"/>
      </w:rPr>
    </w:lvl>
    <w:lvl w:ilvl="7">
      <w:start w:val="1"/>
      <w:numFmt w:val="bullet"/>
      <w:lvlText w:val="•"/>
      <w:lvlJc w:val="left"/>
      <w:pPr>
        <w:ind w:left="5264" w:hanging="351"/>
      </w:pPr>
      <w:rPr>
        <w:rFonts w:hint="default"/>
      </w:rPr>
    </w:lvl>
    <w:lvl w:ilvl="8">
      <w:start w:val="1"/>
      <w:numFmt w:val="bullet"/>
      <w:lvlText w:val="•"/>
      <w:lvlJc w:val="left"/>
      <w:pPr>
        <w:ind w:left="6389" w:hanging="351"/>
      </w:pPr>
      <w:rPr>
        <w:rFonts w:hint="default"/>
      </w:rPr>
    </w:lvl>
  </w:abstractNum>
  <w:abstractNum w:abstractNumId="2" w15:restartNumberingAfterBreak="0">
    <w:nsid w:val="0B9875A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92B51"/>
    <w:multiLevelType w:val="hybridMultilevel"/>
    <w:tmpl w:val="F1D62834"/>
    <w:lvl w:ilvl="0" w:tplc="C22EF160">
      <w:start w:val="3"/>
      <w:numFmt w:val="lowerRoman"/>
      <w:lvlText w:val="(%1)"/>
      <w:lvlJc w:val="left"/>
      <w:pPr>
        <w:ind w:left="431" w:hanging="320"/>
      </w:pPr>
      <w:rPr>
        <w:rFonts w:ascii="Corbel" w:eastAsia="Corbel" w:hAnsi="Corbel" w:hint="default"/>
        <w:w w:val="102"/>
        <w:sz w:val="21"/>
        <w:szCs w:val="21"/>
      </w:rPr>
    </w:lvl>
    <w:lvl w:ilvl="1" w:tplc="724C37C2">
      <w:start w:val="1"/>
      <w:numFmt w:val="bullet"/>
      <w:lvlText w:val="•"/>
      <w:lvlJc w:val="left"/>
      <w:pPr>
        <w:ind w:left="1252" w:hanging="320"/>
      </w:pPr>
      <w:rPr>
        <w:rFonts w:hint="default"/>
      </w:rPr>
    </w:lvl>
    <w:lvl w:ilvl="2" w:tplc="78D28664">
      <w:start w:val="1"/>
      <w:numFmt w:val="bullet"/>
      <w:lvlText w:val="•"/>
      <w:lvlJc w:val="left"/>
      <w:pPr>
        <w:ind w:left="2073" w:hanging="320"/>
      </w:pPr>
      <w:rPr>
        <w:rFonts w:hint="default"/>
      </w:rPr>
    </w:lvl>
    <w:lvl w:ilvl="3" w:tplc="37E25F22">
      <w:start w:val="1"/>
      <w:numFmt w:val="bullet"/>
      <w:lvlText w:val="•"/>
      <w:lvlJc w:val="left"/>
      <w:pPr>
        <w:ind w:left="2893" w:hanging="320"/>
      </w:pPr>
      <w:rPr>
        <w:rFonts w:hint="default"/>
      </w:rPr>
    </w:lvl>
    <w:lvl w:ilvl="4" w:tplc="EFFEA0FC">
      <w:start w:val="1"/>
      <w:numFmt w:val="bullet"/>
      <w:lvlText w:val="•"/>
      <w:lvlJc w:val="left"/>
      <w:pPr>
        <w:ind w:left="3714" w:hanging="320"/>
      </w:pPr>
      <w:rPr>
        <w:rFonts w:hint="default"/>
      </w:rPr>
    </w:lvl>
    <w:lvl w:ilvl="5" w:tplc="54D601EC">
      <w:start w:val="1"/>
      <w:numFmt w:val="bullet"/>
      <w:lvlText w:val="•"/>
      <w:lvlJc w:val="left"/>
      <w:pPr>
        <w:ind w:left="4535" w:hanging="320"/>
      </w:pPr>
      <w:rPr>
        <w:rFonts w:hint="default"/>
      </w:rPr>
    </w:lvl>
    <w:lvl w:ilvl="6" w:tplc="3DFEB560">
      <w:start w:val="1"/>
      <w:numFmt w:val="bullet"/>
      <w:lvlText w:val="•"/>
      <w:lvlJc w:val="left"/>
      <w:pPr>
        <w:ind w:left="5356" w:hanging="320"/>
      </w:pPr>
      <w:rPr>
        <w:rFonts w:hint="default"/>
      </w:rPr>
    </w:lvl>
    <w:lvl w:ilvl="7" w:tplc="D55CB412">
      <w:start w:val="1"/>
      <w:numFmt w:val="bullet"/>
      <w:lvlText w:val="•"/>
      <w:lvlJc w:val="left"/>
      <w:pPr>
        <w:ind w:left="6177" w:hanging="320"/>
      </w:pPr>
      <w:rPr>
        <w:rFonts w:hint="default"/>
      </w:rPr>
    </w:lvl>
    <w:lvl w:ilvl="8" w:tplc="CB5E7248">
      <w:start w:val="1"/>
      <w:numFmt w:val="bullet"/>
      <w:lvlText w:val="•"/>
      <w:lvlJc w:val="left"/>
      <w:pPr>
        <w:ind w:left="6998" w:hanging="320"/>
      </w:pPr>
      <w:rPr>
        <w:rFonts w:hint="default"/>
      </w:rPr>
    </w:lvl>
  </w:abstractNum>
  <w:abstractNum w:abstractNumId="4" w15:restartNumberingAfterBreak="0">
    <w:nsid w:val="0CA84AD7"/>
    <w:multiLevelType w:val="hybridMultilevel"/>
    <w:tmpl w:val="B88C4498"/>
    <w:lvl w:ilvl="0" w:tplc="0048185E">
      <w:start w:val="1"/>
      <w:numFmt w:val="lowerRoman"/>
      <w:lvlText w:val="(%1)"/>
      <w:lvlJc w:val="left"/>
      <w:pPr>
        <w:ind w:left="111" w:hanging="238"/>
      </w:pPr>
      <w:rPr>
        <w:rFonts w:ascii="Corbel" w:eastAsia="Corbel" w:hAnsi="Corbel" w:hint="default"/>
        <w:b/>
        <w:bCs/>
        <w:spacing w:val="1"/>
        <w:w w:val="102"/>
        <w:sz w:val="21"/>
        <w:szCs w:val="21"/>
      </w:rPr>
    </w:lvl>
    <w:lvl w:ilvl="1" w:tplc="55A0666E">
      <w:start w:val="1"/>
      <w:numFmt w:val="bullet"/>
      <w:lvlText w:val="•"/>
      <w:lvlJc w:val="left"/>
      <w:pPr>
        <w:ind w:left="964" w:hanging="238"/>
      </w:pPr>
      <w:rPr>
        <w:rFonts w:hint="default"/>
      </w:rPr>
    </w:lvl>
    <w:lvl w:ilvl="2" w:tplc="190EB47A">
      <w:start w:val="1"/>
      <w:numFmt w:val="bullet"/>
      <w:lvlText w:val="•"/>
      <w:lvlJc w:val="left"/>
      <w:pPr>
        <w:ind w:left="1817" w:hanging="238"/>
      </w:pPr>
      <w:rPr>
        <w:rFonts w:hint="default"/>
      </w:rPr>
    </w:lvl>
    <w:lvl w:ilvl="3" w:tplc="337812B4">
      <w:start w:val="1"/>
      <w:numFmt w:val="bullet"/>
      <w:lvlText w:val="•"/>
      <w:lvlJc w:val="left"/>
      <w:pPr>
        <w:ind w:left="2670" w:hanging="238"/>
      </w:pPr>
      <w:rPr>
        <w:rFonts w:hint="default"/>
      </w:rPr>
    </w:lvl>
    <w:lvl w:ilvl="4" w:tplc="DA1C2548">
      <w:start w:val="1"/>
      <w:numFmt w:val="bullet"/>
      <w:lvlText w:val="•"/>
      <w:lvlJc w:val="left"/>
      <w:pPr>
        <w:ind w:left="3523" w:hanging="238"/>
      </w:pPr>
      <w:rPr>
        <w:rFonts w:hint="default"/>
      </w:rPr>
    </w:lvl>
    <w:lvl w:ilvl="5" w:tplc="A75C280A">
      <w:start w:val="1"/>
      <w:numFmt w:val="bullet"/>
      <w:lvlText w:val="•"/>
      <w:lvlJc w:val="left"/>
      <w:pPr>
        <w:ind w:left="4376" w:hanging="238"/>
      </w:pPr>
      <w:rPr>
        <w:rFonts w:hint="default"/>
      </w:rPr>
    </w:lvl>
    <w:lvl w:ilvl="6" w:tplc="52947512">
      <w:start w:val="1"/>
      <w:numFmt w:val="bullet"/>
      <w:lvlText w:val="•"/>
      <w:lvlJc w:val="left"/>
      <w:pPr>
        <w:ind w:left="5228" w:hanging="238"/>
      </w:pPr>
      <w:rPr>
        <w:rFonts w:hint="default"/>
      </w:rPr>
    </w:lvl>
    <w:lvl w:ilvl="7" w:tplc="A770ED04">
      <w:start w:val="1"/>
      <w:numFmt w:val="bullet"/>
      <w:lvlText w:val="•"/>
      <w:lvlJc w:val="left"/>
      <w:pPr>
        <w:ind w:left="6081" w:hanging="238"/>
      </w:pPr>
      <w:rPr>
        <w:rFonts w:hint="default"/>
      </w:rPr>
    </w:lvl>
    <w:lvl w:ilvl="8" w:tplc="338CFA04">
      <w:start w:val="1"/>
      <w:numFmt w:val="bullet"/>
      <w:lvlText w:val="•"/>
      <w:lvlJc w:val="left"/>
      <w:pPr>
        <w:ind w:left="6934" w:hanging="238"/>
      </w:pPr>
      <w:rPr>
        <w:rFonts w:hint="default"/>
      </w:rPr>
    </w:lvl>
  </w:abstractNum>
  <w:abstractNum w:abstractNumId="5" w15:restartNumberingAfterBreak="0">
    <w:nsid w:val="0E580A53"/>
    <w:multiLevelType w:val="multilevel"/>
    <w:tmpl w:val="99BE7EB4"/>
    <w:lvl w:ilvl="0">
      <w:start w:val="2"/>
      <w:numFmt w:val="decimal"/>
      <w:lvlText w:val="%1"/>
      <w:lvlJc w:val="left"/>
      <w:pPr>
        <w:ind w:left="360" w:hanging="360"/>
      </w:pPr>
      <w:rPr>
        <w:rFonts w:hint="default"/>
        <w:i/>
        <w:color w:val="4F81BD" w:themeColor="accent1"/>
      </w:rPr>
    </w:lvl>
    <w:lvl w:ilvl="1">
      <w:start w:val="1"/>
      <w:numFmt w:val="decimal"/>
      <w:lvlText w:val="%1.%2"/>
      <w:lvlJc w:val="left"/>
      <w:pPr>
        <w:ind w:left="502" w:hanging="360"/>
      </w:pPr>
      <w:rPr>
        <w:rFonts w:hint="default"/>
        <w:i/>
        <w:color w:val="4F81BD" w:themeColor="accent1"/>
      </w:rPr>
    </w:lvl>
    <w:lvl w:ilvl="2">
      <w:start w:val="1"/>
      <w:numFmt w:val="decimal"/>
      <w:lvlText w:val="%1.%2.%3"/>
      <w:lvlJc w:val="left"/>
      <w:pPr>
        <w:ind w:left="720" w:hanging="720"/>
      </w:pPr>
      <w:rPr>
        <w:rFonts w:hint="default"/>
        <w:i/>
        <w:color w:val="4F81BD" w:themeColor="accent1"/>
      </w:rPr>
    </w:lvl>
    <w:lvl w:ilvl="3">
      <w:start w:val="1"/>
      <w:numFmt w:val="decimal"/>
      <w:lvlText w:val="%1.%2.%3.%4"/>
      <w:lvlJc w:val="left"/>
      <w:pPr>
        <w:ind w:left="720" w:hanging="720"/>
      </w:pPr>
      <w:rPr>
        <w:rFonts w:hint="default"/>
        <w:i/>
        <w:color w:val="4F81BD" w:themeColor="accent1"/>
      </w:rPr>
    </w:lvl>
    <w:lvl w:ilvl="4">
      <w:start w:val="1"/>
      <w:numFmt w:val="decimal"/>
      <w:lvlText w:val="%1.%2.%3.%4.%5"/>
      <w:lvlJc w:val="left"/>
      <w:pPr>
        <w:ind w:left="1080" w:hanging="1080"/>
      </w:pPr>
      <w:rPr>
        <w:rFonts w:hint="default"/>
        <w:i/>
        <w:color w:val="4F81BD" w:themeColor="accent1"/>
      </w:rPr>
    </w:lvl>
    <w:lvl w:ilvl="5">
      <w:start w:val="1"/>
      <w:numFmt w:val="decimal"/>
      <w:lvlText w:val="%1.%2.%3.%4.%5.%6"/>
      <w:lvlJc w:val="left"/>
      <w:pPr>
        <w:ind w:left="1080" w:hanging="1080"/>
      </w:pPr>
      <w:rPr>
        <w:rFonts w:hint="default"/>
        <w:i/>
        <w:color w:val="4F81BD" w:themeColor="accent1"/>
      </w:rPr>
    </w:lvl>
    <w:lvl w:ilvl="6">
      <w:start w:val="1"/>
      <w:numFmt w:val="decimal"/>
      <w:lvlText w:val="%1.%2.%3.%4.%5.%6.%7"/>
      <w:lvlJc w:val="left"/>
      <w:pPr>
        <w:ind w:left="1440" w:hanging="1440"/>
      </w:pPr>
      <w:rPr>
        <w:rFonts w:hint="default"/>
        <w:i/>
        <w:color w:val="4F81BD" w:themeColor="accent1"/>
      </w:rPr>
    </w:lvl>
    <w:lvl w:ilvl="7">
      <w:start w:val="1"/>
      <w:numFmt w:val="decimal"/>
      <w:lvlText w:val="%1.%2.%3.%4.%5.%6.%7.%8"/>
      <w:lvlJc w:val="left"/>
      <w:pPr>
        <w:ind w:left="1440" w:hanging="1440"/>
      </w:pPr>
      <w:rPr>
        <w:rFonts w:hint="default"/>
        <w:i/>
        <w:color w:val="4F81BD" w:themeColor="accent1"/>
      </w:rPr>
    </w:lvl>
    <w:lvl w:ilvl="8">
      <w:start w:val="1"/>
      <w:numFmt w:val="decimal"/>
      <w:lvlText w:val="%1.%2.%3.%4.%5.%6.%7.%8.%9"/>
      <w:lvlJc w:val="left"/>
      <w:pPr>
        <w:ind w:left="1440" w:hanging="1440"/>
      </w:pPr>
      <w:rPr>
        <w:rFonts w:hint="default"/>
        <w:i/>
        <w:color w:val="4F81BD" w:themeColor="accent1"/>
      </w:rPr>
    </w:lvl>
  </w:abstractNum>
  <w:abstractNum w:abstractNumId="6" w15:restartNumberingAfterBreak="0">
    <w:nsid w:val="13303EFA"/>
    <w:multiLevelType w:val="multilevel"/>
    <w:tmpl w:val="6F048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CB7E5D"/>
    <w:multiLevelType w:val="hybridMultilevel"/>
    <w:tmpl w:val="F1B8DBC6"/>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DA873DE"/>
    <w:multiLevelType w:val="multilevel"/>
    <w:tmpl w:val="443C3FE0"/>
    <w:lvl w:ilvl="0">
      <w:start w:val="1"/>
      <w:numFmt w:val="decimal"/>
      <w:lvlText w:val="%1."/>
      <w:lvlJc w:val="left"/>
      <w:pPr>
        <w:ind w:left="720" w:hanging="360"/>
      </w:pPr>
    </w:lvl>
    <w:lvl w:ilvl="1">
      <w:start w:val="1"/>
      <w:numFmt w:val="decimal"/>
      <w:isLgl/>
      <w:lvlText w:val="%1.%2"/>
      <w:lvlJc w:val="left"/>
      <w:pPr>
        <w:ind w:left="720" w:hanging="360"/>
      </w:pPr>
      <w:rPr>
        <w:rFonts w:hint="default"/>
        <w:i/>
        <w:color w:val="4F81BD" w:themeColor="accent1"/>
      </w:rPr>
    </w:lvl>
    <w:lvl w:ilvl="2">
      <w:start w:val="1"/>
      <w:numFmt w:val="decimal"/>
      <w:isLgl/>
      <w:lvlText w:val="%1.%2.%3"/>
      <w:lvlJc w:val="left"/>
      <w:pPr>
        <w:ind w:left="1080" w:hanging="720"/>
      </w:pPr>
      <w:rPr>
        <w:rFonts w:hint="default"/>
        <w:i/>
        <w:color w:val="4F81BD" w:themeColor="accent1"/>
      </w:rPr>
    </w:lvl>
    <w:lvl w:ilvl="3">
      <w:start w:val="1"/>
      <w:numFmt w:val="decimal"/>
      <w:isLgl/>
      <w:lvlText w:val="%1.%2.%3.%4"/>
      <w:lvlJc w:val="left"/>
      <w:pPr>
        <w:ind w:left="1080" w:hanging="720"/>
      </w:pPr>
      <w:rPr>
        <w:rFonts w:hint="default"/>
        <w:i/>
        <w:color w:val="4F81BD" w:themeColor="accent1"/>
      </w:rPr>
    </w:lvl>
    <w:lvl w:ilvl="4">
      <w:start w:val="1"/>
      <w:numFmt w:val="decimal"/>
      <w:isLgl/>
      <w:lvlText w:val="%1.%2.%3.%4.%5"/>
      <w:lvlJc w:val="left"/>
      <w:pPr>
        <w:ind w:left="1440" w:hanging="1080"/>
      </w:pPr>
      <w:rPr>
        <w:rFonts w:hint="default"/>
        <w:i/>
        <w:color w:val="4F81BD" w:themeColor="accent1"/>
      </w:rPr>
    </w:lvl>
    <w:lvl w:ilvl="5">
      <w:start w:val="1"/>
      <w:numFmt w:val="decimal"/>
      <w:isLgl/>
      <w:lvlText w:val="%1.%2.%3.%4.%5.%6"/>
      <w:lvlJc w:val="left"/>
      <w:pPr>
        <w:ind w:left="1440" w:hanging="1080"/>
      </w:pPr>
      <w:rPr>
        <w:rFonts w:hint="default"/>
        <w:i/>
        <w:color w:val="4F81BD" w:themeColor="accent1"/>
      </w:rPr>
    </w:lvl>
    <w:lvl w:ilvl="6">
      <w:start w:val="1"/>
      <w:numFmt w:val="decimal"/>
      <w:isLgl/>
      <w:lvlText w:val="%1.%2.%3.%4.%5.%6.%7"/>
      <w:lvlJc w:val="left"/>
      <w:pPr>
        <w:ind w:left="1800" w:hanging="1440"/>
      </w:pPr>
      <w:rPr>
        <w:rFonts w:hint="default"/>
        <w:i/>
        <w:color w:val="4F81BD" w:themeColor="accent1"/>
      </w:rPr>
    </w:lvl>
    <w:lvl w:ilvl="7">
      <w:start w:val="1"/>
      <w:numFmt w:val="decimal"/>
      <w:isLgl/>
      <w:lvlText w:val="%1.%2.%3.%4.%5.%6.%7.%8"/>
      <w:lvlJc w:val="left"/>
      <w:pPr>
        <w:ind w:left="1800" w:hanging="1440"/>
      </w:pPr>
      <w:rPr>
        <w:rFonts w:hint="default"/>
        <w:i/>
        <w:color w:val="4F81BD" w:themeColor="accent1"/>
      </w:rPr>
    </w:lvl>
    <w:lvl w:ilvl="8">
      <w:start w:val="1"/>
      <w:numFmt w:val="decimal"/>
      <w:isLgl/>
      <w:lvlText w:val="%1.%2.%3.%4.%5.%6.%7.%8.%9"/>
      <w:lvlJc w:val="left"/>
      <w:pPr>
        <w:ind w:left="1800" w:hanging="1440"/>
      </w:pPr>
      <w:rPr>
        <w:rFonts w:hint="default"/>
        <w:i/>
        <w:color w:val="4F81BD" w:themeColor="accent1"/>
      </w:rPr>
    </w:lvl>
  </w:abstractNum>
  <w:abstractNum w:abstractNumId="9" w15:restartNumberingAfterBreak="0">
    <w:nsid w:val="1FE41599"/>
    <w:multiLevelType w:val="multilevel"/>
    <w:tmpl w:val="A4CCADC0"/>
    <w:lvl w:ilvl="0">
      <w:start w:val="2"/>
      <w:numFmt w:val="decimal"/>
      <w:lvlText w:val="%1"/>
      <w:lvlJc w:val="left"/>
      <w:pPr>
        <w:ind w:left="360" w:hanging="360"/>
      </w:pPr>
      <w:rPr>
        <w:rFonts w:hint="default"/>
        <w:i/>
        <w:color w:val="4F81BD" w:themeColor="accent1"/>
      </w:rPr>
    </w:lvl>
    <w:lvl w:ilvl="1">
      <w:start w:val="1"/>
      <w:numFmt w:val="decimal"/>
      <w:lvlText w:val="%1.%2"/>
      <w:lvlJc w:val="left"/>
      <w:pPr>
        <w:ind w:left="360" w:hanging="360"/>
      </w:pPr>
      <w:rPr>
        <w:rFonts w:hint="default"/>
        <w:i/>
        <w:color w:val="4F81BD" w:themeColor="accent1"/>
      </w:rPr>
    </w:lvl>
    <w:lvl w:ilvl="2">
      <w:start w:val="1"/>
      <w:numFmt w:val="decimal"/>
      <w:lvlText w:val="%1.%2.%3"/>
      <w:lvlJc w:val="left"/>
      <w:pPr>
        <w:ind w:left="720" w:hanging="720"/>
      </w:pPr>
      <w:rPr>
        <w:rFonts w:hint="default"/>
        <w:i/>
        <w:color w:val="4F81BD" w:themeColor="accent1"/>
      </w:rPr>
    </w:lvl>
    <w:lvl w:ilvl="3">
      <w:start w:val="1"/>
      <w:numFmt w:val="decimal"/>
      <w:lvlText w:val="%1.%2.%3.%4"/>
      <w:lvlJc w:val="left"/>
      <w:pPr>
        <w:ind w:left="720" w:hanging="720"/>
      </w:pPr>
      <w:rPr>
        <w:rFonts w:hint="default"/>
        <w:i/>
        <w:color w:val="4F81BD" w:themeColor="accent1"/>
      </w:rPr>
    </w:lvl>
    <w:lvl w:ilvl="4">
      <w:start w:val="1"/>
      <w:numFmt w:val="decimal"/>
      <w:lvlText w:val="%1.%2.%3.%4.%5"/>
      <w:lvlJc w:val="left"/>
      <w:pPr>
        <w:ind w:left="1080" w:hanging="1080"/>
      </w:pPr>
      <w:rPr>
        <w:rFonts w:hint="default"/>
        <w:i/>
        <w:color w:val="4F81BD" w:themeColor="accent1"/>
      </w:rPr>
    </w:lvl>
    <w:lvl w:ilvl="5">
      <w:start w:val="1"/>
      <w:numFmt w:val="decimal"/>
      <w:lvlText w:val="%1.%2.%3.%4.%5.%6"/>
      <w:lvlJc w:val="left"/>
      <w:pPr>
        <w:ind w:left="1080" w:hanging="1080"/>
      </w:pPr>
      <w:rPr>
        <w:rFonts w:hint="default"/>
        <w:i/>
        <w:color w:val="4F81BD" w:themeColor="accent1"/>
      </w:rPr>
    </w:lvl>
    <w:lvl w:ilvl="6">
      <w:start w:val="1"/>
      <w:numFmt w:val="decimal"/>
      <w:lvlText w:val="%1.%2.%3.%4.%5.%6.%7"/>
      <w:lvlJc w:val="left"/>
      <w:pPr>
        <w:ind w:left="1440" w:hanging="1440"/>
      </w:pPr>
      <w:rPr>
        <w:rFonts w:hint="default"/>
        <w:i/>
        <w:color w:val="4F81BD" w:themeColor="accent1"/>
      </w:rPr>
    </w:lvl>
    <w:lvl w:ilvl="7">
      <w:start w:val="1"/>
      <w:numFmt w:val="decimal"/>
      <w:lvlText w:val="%1.%2.%3.%4.%5.%6.%7.%8"/>
      <w:lvlJc w:val="left"/>
      <w:pPr>
        <w:ind w:left="1440" w:hanging="1440"/>
      </w:pPr>
      <w:rPr>
        <w:rFonts w:hint="default"/>
        <w:i/>
        <w:color w:val="4F81BD" w:themeColor="accent1"/>
      </w:rPr>
    </w:lvl>
    <w:lvl w:ilvl="8">
      <w:start w:val="1"/>
      <w:numFmt w:val="decimal"/>
      <w:lvlText w:val="%1.%2.%3.%4.%5.%6.%7.%8.%9"/>
      <w:lvlJc w:val="left"/>
      <w:pPr>
        <w:ind w:left="1440" w:hanging="1440"/>
      </w:pPr>
      <w:rPr>
        <w:rFonts w:hint="default"/>
        <w:i/>
        <w:color w:val="4F81BD" w:themeColor="accent1"/>
      </w:rPr>
    </w:lvl>
  </w:abstractNum>
  <w:abstractNum w:abstractNumId="10" w15:restartNumberingAfterBreak="0">
    <w:nsid w:val="25474D1E"/>
    <w:multiLevelType w:val="hybridMultilevel"/>
    <w:tmpl w:val="5B94B98C"/>
    <w:lvl w:ilvl="0" w:tplc="AF88644A">
      <w:start w:val="5"/>
      <w:numFmt w:val="decimal"/>
      <w:lvlText w:val="%1"/>
      <w:lvlJc w:val="left"/>
      <w:pPr>
        <w:ind w:left="664" w:hanging="552"/>
      </w:pPr>
      <w:rPr>
        <w:rFonts w:ascii="Corbel" w:eastAsia="Corbel" w:hAnsi="Corbel" w:hint="default"/>
        <w:w w:val="102"/>
        <w:sz w:val="21"/>
        <w:szCs w:val="21"/>
      </w:rPr>
    </w:lvl>
    <w:lvl w:ilvl="1" w:tplc="D02A94EE">
      <w:start w:val="1"/>
      <w:numFmt w:val="decimal"/>
      <w:lvlText w:val="%2."/>
      <w:lvlJc w:val="left"/>
      <w:pPr>
        <w:ind w:left="812" w:hanging="351"/>
      </w:pPr>
      <w:rPr>
        <w:rFonts w:ascii="Corbel" w:eastAsia="Corbel" w:hAnsi="Corbel" w:hint="default"/>
        <w:spacing w:val="-1"/>
        <w:w w:val="102"/>
        <w:sz w:val="21"/>
        <w:szCs w:val="21"/>
      </w:rPr>
    </w:lvl>
    <w:lvl w:ilvl="2" w:tplc="FA46FE2A">
      <w:start w:val="1"/>
      <w:numFmt w:val="bullet"/>
      <w:lvlText w:val="•"/>
      <w:lvlJc w:val="left"/>
      <w:pPr>
        <w:ind w:left="812" w:hanging="351"/>
      </w:pPr>
      <w:rPr>
        <w:rFonts w:hint="default"/>
      </w:rPr>
    </w:lvl>
    <w:lvl w:ilvl="3" w:tplc="3AC64476">
      <w:start w:val="1"/>
      <w:numFmt w:val="bullet"/>
      <w:lvlText w:val="•"/>
      <w:lvlJc w:val="left"/>
      <w:pPr>
        <w:ind w:left="1788" w:hanging="351"/>
      </w:pPr>
      <w:rPr>
        <w:rFonts w:hint="default"/>
      </w:rPr>
    </w:lvl>
    <w:lvl w:ilvl="4" w:tplc="CCC0573C">
      <w:start w:val="1"/>
      <w:numFmt w:val="bullet"/>
      <w:lvlText w:val="•"/>
      <w:lvlJc w:val="left"/>
      <w:pPr>
        <w:ind w:left="2764" w:hanging="351"/>
      </w:pPr>
      <w:rPr>
        <w:rFonts w:hint="default"/>
      </w:rPr>
    </w:lvl>
    <w:lvl w:ilvl="5" w:tplc="EEBC305C">
      <w:start w:val="1"/>
      <w:numFmt w:val="bullet"/>
      <w:lvlText w:val="•"/>
      <w:lvlJc w:val="left"/>
      <w:pPr>
        <w:ind w:left="3740" w:hanging="351"/>
      </w:pPr>
      <w:rPr>
        <w:rFonts w:hint="default"/>
      </w:rPr>
    </w:lvl>
    <w:lvl w:ilvl="6" w:tplc="C23CE90E">
      <w:start w:val="1"/>
      <w:numFmt w:val="bullet"/>
      <w:lvlText w:val="•"/>
      <w:lvlJc w:val="left"/>
      <w:pPr>
        <w:ind w:left="4716" w:hanging="351"/>
      </w:pPr>
      <w:rPr>
        <w:rFonts w:hint="default"/>
      </w:rPr>
    </w:lvl>
    <w:lvl w:ilvl="7" w:tplc="74460718">
      <w:start w:val="1"/>
      <w:numFmt w:val="bullet"/>
      <w:lvlText w:val="•"/>
      <w:lvlJc w:val="left"/>
      <w:pPr>
        <w:ind w:left="5692" w:hanging="351"/>
      </w:pPr>
      <w:rPr>
        <w:rFonts w:hint="default"/>
      </w:rPr>
    </w:lvl>
    <w:lvl w:ilvl="8" w:tplc="617C6E40">
      <w:start w:val="1"/>
      <w:numFmt w:val="bullet"/>
      <w:lvlText w:val="•"/>
      <w:lvlJc w:val="left"/>
      <w:pPr>
        <w:ind w:left="6668" w:hanging="351"/>
      </w:pPr>
      <w:rPr>
        <w:rFonts w:hint="default"/>
      </w:rPr>
    </w:lvl>
  </w:abstractNum>
  <w:abstractNum w:abstractNumId="11" w15:restartNumberingAfterBreak="0">
    <w:nsid w:val="26331E4E"/>
    <w:multiLevelType w:val="multilevel"/>
    <w:tmpl w:val="75B894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FD691F"/>
    <w:multiLevelType w:val="multilevel"/>
    <w:tmpl w:val="2AC06D8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CA611A6"/>
    <w:multiLevelType w:val="hybridMultilevel"/>
    <w:tmpl w:val="9F6ECEA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1095445"/>
    <w:multiLevelType w:val="hybridMultilevel"/>
    <w:tmpl w:val="4A82EE8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65D79"/>
    <w:multiLevelType w:val="multilevel"/>
    <w:tmpl w:val="BB788714"/>
    <w:lvl w:ilvl="0">
      <w:start w:val="2"/>
      <w:numFmt w:val="decimal"/>
      <w:lvlText w:val="%1."/>
      <w:lvlJc w:val="left"/>
      <w:pPr>
        <w:ind w:left="763" w:hanging="552"/>
      </w:pPr>
      <w:rPr>
        <w:rFonts w:ascii="Corbel" w:eastAsia="Corbel" w:hAnsi="Corbel" w:hint="default"/>
        <w:b/>
        <w:bCs/>
        <w:w w:val="102"/>
        <w:sz w:val="21"/>
        <w:szCs w:val="21"/>
      </w:rPr>
    </w:lvl>
    <w:lvl w:ilvl="1">
      <w:start w:val="1"/>
      <w:numFmt w:val="decimal"/>
      <w:lvlText w:val="%1.%2"/>
      <w:lvlJc w:val="left"/>
      <w:pPr>
        <w:ind w:left="912" w:hanging="701"/>
        <w:jc w:val="right"/>
      </w:pPr>
      <w:rPr>
        <w:rFonts w:ascii="Corbel" w:eastAsia="Corbel" w:hAnsi="Corbel" w:hint="default"/>
        <w:b/>
        <w:bCs/>
        <w:w w:val="102"/>
        <w:sz w:val="21"/>
        <w:szCs w:val="21"/>
      </w:rPr>
    </w:lvl>
    <w:lvl w:ilvl="2">
      <w:start w:val="1"/>
      <w:numFmt w:val="bullet"/>
      <w:lvlText w:val="•"/>
      <w:lvlJc w:val="left"/>
      <w:pPr>
        <w:ind w:left="1793" w:hanging="701"/>
      </w:pPr>
      <w:rPr>
        <w:rFonts w:hint="default"/>
      </w:rPr>
    </w:lvl>
    <w:lvl w:ilvl="3">
      <w:start w:val="1"/>
      <w:numFmt w:val="bullet"/>
      <w:lvlText w:val="•"/>
      <w:lvlJc w:val="left"/>
      <w:pPr>
        <w:ind w:left="2674" w:hanging="701"/>
      </w:pPr>
      <w:rPr>
        <w:rFonts w:hint="default"/>
      </w:rPr>
    </w:lvl>
    <w:lvl w:ilvl="4">
      <w:start w:val="1"/>
      <w:numFmt w:val="bullet"/>
      <w:lvlText w:val="•"/>
      <w:lvlJc w:val="left"/>
      <w:pPr>
        <w:ind w:left="3555" w:hanging="701"/>
      </w:pPr>
      <w:rPr>
        <w:rFonts w:hint="default"/>
      </w:rPr>
    </w:lvl>
    <w:lvl w:ilvl="5">
      <w:start w:val="1"/>
      <w:numFmt w:val="bullet"/>
      <w:lvlText w:val="•"/>
      <w:lvlJc w:val="left"/>
      <w:pPr>
        <w:ind w:left="4436" w:hanging="701"/>
      </w:pPr>
      <w:rPr>
        <w:rFonts w:hint="default"/>
      </w:rPr>
    </w:lvl>
    <w:lvl w:ilvl="6">
      <w:start w:val="1"/>
      <w:numFmt w:val="bullet"/>
      <w:lvlText w:val="•"/>
      <w:lvlJc w:val="left"/>
      <w:pPr>
        <w:ind w:left="5316" w:hanging="701"/>
      </w:pPr>
      <w:rPr>
        <w:rFonts w:hint="default"/>
      </w:rPr>
    </w:lvl>
    <w:lvl w:ilvl="7">
      <w:start w:val="1"/>
      <w:numFmt w:val="bullet"/>
      <w:lvlText w:val="•"/>
      <w:lvlJc w:val="left"/>
      <w:pPr>
        <w:ind w:left="6197" w:hanging="701"/>
      </w:pPr>
      <w:rPr>
        <w:rFonts w:hint="default"/>
      </w:rPr>
    </w:lvl>
    <w:lvl w:ilvl="8">
      <w:start w:val="1"/>
      <w:numFmt w:val="bullet"/>
      <w:lvlText w:val="•"/>
      <w:lvlJc w:val="left"/>
      <w:pPr>
        <w:ind w:left="7078" w:hanging="701"/>
      </w:pPr>
      <w:rPr>
        <w:rFonts w:hint="default"/>
      </w:rPr>
    </w:lvl>
  </w:abstractNum>
  <w:abstractNum w:abstractNumId="16" w15:restartNumberingAfterBreak="0">
    <w:nsid w:val="474F6238"/>
    <w:multiLevelType w:val="multilevel"/>
    <w:tmpl w:val="851061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E44216"/>
    <w:multiLevelType w:val="multilevel"/>
    <w:tmpl w:val="BACEF004"/>
    <w:lvl w:ilvl="0">
      <w:start w:val="3"/>
      <w:numFmt w:val="decimal"/>
      <w:lvlText w:val="%1"/>
      <w:lvlJc w:val="left"/>
      <w:pPr>
        <w:ind w:left="360" w:hanging="360"/>
      </w:pPr>
      <w:rPr>
        <w:rFonts w:hint="default"/>
        <w:i/>
        <w:color w:val="4F81BD" w:themeColor="accent1"/>
      </w:rPr>
    </w:lvl>
    <w:lvl w:ilvl="1">
      <w:start w:val="1"/>
      <w:numFmt w:val="decimal"/>
      <w:lvlText w:val="%1.%2"/>
      <w:lvlJc w:val="left"/>
      <w:pPr>
        <w:ind w:left="644" w:hanging="360"/>
      </w:pPr>
      <w:rPr>
        <w:rFonts w:hint="default"/>
        <w:b/>
        <w:bCs/>
        <w:i/>
        <w:color w:val="4F81BD" w:themeColor="accent1"/>
      </w:rPr>
    </w:lvl>
    <w:lvl w:ilvl="2">
      <w:start w:val="1"/>
      <w:numFmt w:val="decimal"/>
      <w:lvlText w:val="%1.%2.%3"/>
      <w:lvlJc w:val="left"/>
      <w:pPr>
        <w:ind w:left="1440" w:hanging="720"/>
      </w:pPr>
      <w:rPr>
        <w:rFonts w:hint="default"/>
        <w:i/>
        <w:color w:val="4F81BD" w:themeColor="accent1"/>
      </w:rPr>
    </w:lvl>
    <w:lvl w:ilvl="3">
      <w:start w:val="1"/>
      <w:numFmt w:val="decimal"/>
      <w:lvlText w:val="%1.%2.%3.%4"/>
      <w:lvlJc w:val="left"/>
      <w:pPr>
        <w:ind w:left="1800" w:hanging="720"/>
      </w:pPr>
      <w:rPr>
        <w:rFonts w:hint="default"/>
        <w:i/>
        <w:color w:val="4F81BD" w:themeColor="accent1"/>
      </w:rPr>
    </w:lvl>
    <w:lvl w:ilvl="4">
      <w:start w:val="1"/>
      <w:numFmt w:val="decimal"/>
      <w:lvlText w:val="%1.%2.%3.%4.%5"/>
      <w:lvlJc w:val="left"/>
      <w:pPr>
        <w:ind w:left="2520" w:hanging="1080"/>
      </w:pPr>
      <w:rPr>
        <w:rFonts w:hint="default"/>
        <w:i/>
        <w:color w:val="4F81BD" w:themeColor="accent1"/>
      </w:rPr>
    </w:lvl>
    <w:lvl w:ilvl="5">
      <w:start w:val="1"/>
      <w:numFmt w:val="decimal"/>
      <w:lvlText w:val="%1.%2.%3.%4.%5.%6"/>
      <w:lvlJc w:val="left"/>
      <w:pPr>
        <w:ind w:left="2880" w:hanging="1080"/>
      </w:pPr>
      <w:rPr>
        <w:rFonts w:hint="default"/>
        <w:i/>
        <w:color w:val="4F81BD" w:themeColor="accent1"/>
      </w:rPr>
    </w:lvl>
    <w:lvl w:ilvl="6">
      <w:start w:val="1"/>
      <w:numFmt w:val="decimal"/>
      <w:lvlText w:val="%1.%2.%3.%4.%5.%6.%7"/>
      <w:lvlJc w:val="left"/>
      <w:pPr>
        <w:ind w:left="3600" w:hanging="1440"/>
      </w:pPr>
      <w:rPr>
        <w:rFonts w:hint="default"/>
        <w:i/>
        <w:color w:val="4F81BD" w:themeColor="accent1"/>
      </w:rPr>
    </w:lvl>
    <w:lvl w:ilvl="7">
      <w:start w:val="1"/>
      <w:numFmt w:val="decimal"/>
      <w:lvlText w:val="%1.%2.%3.%4.%5.%6.%7.%8"/>
      <w:lvlJc w:val="left"/>
      <w:pPr>
        <w:ind w:left="3960" w:hanging="1440"/>
      </w:pPr>
      <w:rPr>
        <w:rFonts w:hint="default"/>
        <w:i/>
        <w:color w:val="4F81BD" w:themeColor="accent1"/>
      </w:rPr>
    </w:lvl>
    <w:lvl w:ilvl="8">
      <w:start w:val="1"/>
      <w:numFmt w:val="decimal"/>
      <w:lvlText w:val="%1.%2.%3.%4.%5.%6.%7.%8.%9"/>
      <w:lvlJc w:val="left"/>
      <w:pPr>
        <w:ind w:left="4680" w:hanging="1800"/>
      </w:pPr>
      <w:rPr>
        <w:rFonts w:hint="default"/>
        <w:i/>
        <w:color w:val="4F81BD" w:themeColor="accent1"/>
      </w:rPr>
    </w:lvl>
  </w:abstractNum>
  <w:abstractNum w:abstractNumId="18" w15:restartNumberingAfterBreak="0">
    <w:nsid w:val="5A6B14F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6A607F"/>
    <w:multiLevelType w:val="multilevel"/>
    <w:tmpl w:val="57F23EA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b/>
        <w:bCs/>
        <w:color w:val="4F81BD" w:themeColor="accent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32F56AD"/>
    <w:multiLevelType w:val="multilevel"/>
    <w:tmpl w:val="F6E6878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53A2212"/>
    <w:multiLevelType w:val="multilevel"/>
    <w:tmpl w:val="443C3FE0"/>
    <w:lvl w:ilvl="0">
      <w:start w:val="1"/>
      <w:numFmt w:val="decimal"/>
      <w:lvlText w:val="%1."/>
      <w:lvlJc w:val="left"/>
      <w:pPr>
        <w:ind w:left="720" w:hanging="360"/>
      </w:pPr>
    </w:lvl>
    <w:lvl w:ilvl="1">
      <w:start w:val="1"/>
      <w:numFmt w:val="decimal"/>
      <w:isLgl/>
      <w:lvlText w:val="%1.%2"/>
      <w:lvlJc w:val="left"/>
      <w:pPr>
        <w:ind w:left="501" w:hanging="360"/>
      </w:pPr>
      <w:rPr>
        <w:rFonts w:hint="default"/>
        <w:i/>
        <w:color w:val="4F81BD" w:themeColor="accent1"/>
      </w:rPr>
    </w:lvl>
    <w:lvl w:ilvl="2">
      <w:start w:val="1"/>
      <w:numFmt w:val="decimal"/>
      <w:isLgl/>
      <w:lvlText w:val="%1.%2.%3"/>
      <w:lvlJc w:val="left"/>
      <w:pPr>
        <w:ind w:left="1080" w:hanging="720"/>
      </w:pPr>
      <w:rPr>
        <w:rFonts w:hint="default"/>
        <w:i/>
        <w:color w:val="4F81BD" w:themeColor="accent1"/>
      </w:rPr>
    </w:lvl>
    <w:lvl w:ilvl="3">
      <w:start w:val="1"/>
      <w:numFmt w:val="decimal"/>
      <w:isLgl/>
      <w:lvlText w:val="%1.%2.%3.%4"/>
      <w:lvlJc w:val="left"/>
      <w:pPr>
        <w:ind w:left="1080" w:hanging="720"/>
      </w:pPr>
      <w:rPr>
        <w:rFonts w:hint="default"/>
        <w:i/>
        <w:color w:val="4F81BD" w:themeColor="accent1"/>
      </w:rPr>
    </w:lvl>
    <w:lvl w:ilvl="4">
      <w:start w:val="1"/>
      <w:numFmt w:val="decimal"/>
      <w:isLgl/>
      <w:lvlText w:val="%1.%2.%3.%4.%5"/>
      <w:lvlJc w:val="left"/>
      <w:pPr>
        <w:ind w:left="1440" w:hanging="1080"/>
      </w:pPr>
      <w:rPr>
        <w:rFonts w:hint="default"/>
        <w:i/>
        <w:color w:val="4F81BD" w:themeColor="accent1"/>
      </w:rPr>
    </w:lvl>
    <w:lvl w:ilvl="5">
      <w:start w:val="1"/>
      <w:numFmt w:val="decimal"/>
      <w:isLgl/>
      <w:lvlText w:val="%1.%2.%3.%4.%5.%6"/>
      <w:lvlJc w:val="left"/>
      <w:pPr>
        <w:ind w:left="1440" w:hanging="1080"/>
      </w:pPr>
      <w:rPr>
        <w:rFonts w:hint="default"/>
        <w:i/>
        <w:color w:val="4F81BD" w:themeColor="accent1"/>
      </w:rPr>
    </w:lvl>
    <w:lvl w:ilvl="6">
      <w:start w:val="1"/>
      <w:numFmt w:val="decimal"/>
      <w:isLgl/>
      <w:lvlText w:val="%1.%2.%3.%4.%5.%6.%7"/>
      <w:lvlJc w:val="left"/>
      <w:pPr>
        <w:ind w:left="1800" w:hanging="1440"/>
      </w:pPr>
      <w:rPr>
        <w:rFonts w:hint="default"/>
        <w:i/>
        <w:color w:val="4F81BD" w:themeColor="accent1"/>
      </w:rPr>
    </w:lvl>
    <w:lvl w:ilvl="7">
      <w:start w:val="1"/>
      <w:numFmt w:val="decimal"/>
      <w:isLgl/>
      <w:lvlText w:val="%1.%2.%3.%4.%5.%6.%7.%8"/>
      <w:lvlJc w:val="left"/>
      <w:pPr>
        <w:ind w:left="1800" w:hanging="1440"/>
      </w:pPr>
      <w:rPr>
        <w:rFonts w:hint="default"/>
        <w:i/>
        <w:color w:val="4F81BD" w:themeColor="accent1"/>
      </w:rPr>
    </w:lvl>
    <w:lvl w:ilvl="8">
      <w:start w:val="1"/>
      <w:numFmt w:val="decimal"/>
      <w:isLgl/>
      <w:lvlText w:val="%1.%2.%3.%4.%5.%6.%7.%8.%9"/>
      <w:lvlJc w:val="left"/>
      <w:pPr>
        <w:ind w:left="1800" w:hanging="1440"/>
      </w:pPr>
      <w:rPr>
        <w:rFonts w:hint="default"/>
        <w:i/>
        <w:color w:val="4F81BD" w:themeColor="accent1"/>
      </w:rPr>
    </w:lvl>
  </w:abstractNum>
  <w:abstractNum w:abstractNumId="22" w15:restartNumberingAfterBreak="0">
    <w:nsid w:val="6BCA6020"/>
    <w:multiLevelType w:val="hybridMultilevel"/>
    <w:tmpl w:val="0374FA22"/>
    <w:lvl w:ilvl="0" w:tplc="7188F2F8">
      <w:start w:val="1"/>
      <w:numFmt w:val="decimal"/>
      <w:lvlText w:val="(%1)"/>
      <w:lvlJc w:val="left"/>
      <w:pPr>
        <w:ind w:left="112" w:hanging="279"/>
      </w:pPr>
      <w:rPr>
        <w:rFonts w:ascii="Corbel" w:eastAsia="Corbel" w:hAnsi="Corbel" w:hint="default"/>
        <w:w w:val="102"/>
        <w:sz w:val="21"/>
        <w:szCs w:val="21"/>
      </w:rPr>
    </w:lvl>
    <w:lvl w:ilvl="1" w:tplc="AE8E0E8A">
      <w:start w:val="1"/>
      <w:numFmt w:val="lowerLetter"/>
      <w:lvlText w:val="(%2)"/>
      <w:lvlJc w:val="left"/>
      <w:pPr>
        <w:ind w:left="112" w:hanging="274"/>
      </w:pPr>
      <w:rPr>
        <w:rFonts w:ascii="Corbel" w:eastAsia="Corbel" w:hAnsi="Corbel" w:hint="default"/>
        <w:i/>
        <w:spacing w:val="-1"/>
        <w:w w:val="102"/>
        <w:sz w:val="21"/>
        <w:szCs w:val="21"/>
      </w:rPr>
    </w:lvl>
    <w:lvl w:ilvl="2" w:tplc="FEBE6170">
      <w:start w:val="1"/>
      <w:numFmt w:val="bullet"/>
      <w:lvlText w:val="•"/>
      <w:lvlJc w:val="left"/>
      <w:pPr>
        <w:ind w:left="385" w:hanging="274"/>
      </w:pPr>
      <w:rPr>
        <w:rFonts w:hint="default"/>
      </w:rPr>
    </w:lvl>
    <w:lvl w:ilvl="3" w:tplc="5AA02CAC">
      <w:start w:val="1"/>
      <w:numFmt w:val="bullet"/>
      <w:lvlText w:val="•"/>
      <w:lvlJc w:val="left"/>
      <w:pPr>
        <w:ind w:left="1417" w:hanging="274"/>
      </w:pPr>
      <w:rPr>
        <w:rFonts w:hint="default"/>
      </w:rPr>
    </w:lvl>
    <w:lvl w:ilvl="4" w:tplc="06C05C78">
      <w:start w:val="1"/>
      <w:numFmt w:val="bullet"/>
      <w:lvlText w:val="•"/>
      <w:lvlJc w:val="left"/>
      <w:pPr>
        <w:ind w:left="2449" w:hanging="274"/>
      </w:pPr>
      <w:rPr>
        <w:rFonts w:hint="default"/>
      </w:rPr>
    </w:lvl>
    <w:lvl w:ilvl="5" w:tplc="D6D0A452">
      <w:start w:val="1"/>
      <w:numFmt w:val="bullet"/>
      <w:lvlText w:val="•"/>
      <w:lvlJc w:val="left"/>
      <w:pPr>
        <w:ind w:left="3481" w:hanging="274"/>
      </w:pPr>
      <w:rPr>
        <w:rFonts w:hint="default"/>
      </w:rPr>
    </w:lvl>
    <w:lvl w:ilvl="6" w:tplc="6A56F300">
      <w:start w:val="1"/>
      <w:numFmt w:val="bullet"/>
      <w:lvlText w:val="•"/>
      <w:lvlJc w:val="left"/>
      <w:pPr>
        <w:ind w:left="4512" w:hanging="274"/>
      </w:pPr>
      <w:rPr>
        <w:rFonts w:hint="default"/>
      </w:rPr>
    </w:lvl>
    <w:lvl w:ilvl="7" w:tplc="F06260A8">
      <w:start w:val="1"/>
      <w:numFmt w:val="bullet"/>
      <w:lvlText w:val="•"/>
      <w:lvlJc w:val="left"/>
      <w:pPr>
        <w:ind w:left="5544" w:hanging="274"/>
      </w:pPr>
      <w:rPr>
        <w:rFonts w:hint="default"/>
      </w:rPr>
    </w:lvl>
    <w:lvl w:ilvl="8" w:tplc="876A7A24">
      <w:start w:val="1"/>
      <w:numFmt w:val="bullet"/>
      <w:lvlText w:val="•"/>
      <w:lvlJc w:val="left"/>
      <w:pPr>
        <w:ind w:left="6576" w:hanging="274"/>
      </w:pPr>
      <w:rPr>
        <w:rFonts w:hint="default"/>
      </w:rPr>
    </w:lvl>
  </w:abstractNum>
  <w:abstractNum w:abstractNumId="23" w15:restartNumberingAfterBreak="0">
    <w:nsid w:val="74745092"/>
    <w:multiLevelType w:val="hybridMultilevel"/>
    <w:tmpl w:val="51769CF2"/>
    <w:lvl w:ilvl="0" w:tplc="5A12BC60">
      <w:start w:val="1"/>
      <w:numFmt w:val="decimal"/>
      <w:lvlText w:val="%1"/>
      <w:lvlJc w:val="left"/>
      <w:pPr>
        <w:ind w:left="1546" w:hanging="553"/>
        <w:jc w:val="right"/>
      </w:pPr>
      <w:rPr>
        <w:rFonts w:ascii="Corbel" w:eastAsia="Corbel" w:hAnsi="Corbel" w:hint="default"/>
        <w:b/>
        <w:bCs/>
        <w:w w:val="102"/>
        <w:sz w:val="21"/>
        <w:szCs w:val="21"/>
      </w:rPr>
    </w:lvl>
    <w:lvl w:ilvl="1" w:tplc="354E7A84">
      <w:start w:val="1"/>
      <w:numFmt w:val="decimal"/>
      <w:lvlText w:val="%2."/>
      <w:lvlJc w:val="left"/>
      <w:pPr>
        <w:ind w:left="1695" w:hanging="351"/>
        <w:jc w:val="right"/>
      </w:pPr>
      <w:rPr>
        <w:rFonts w:ascii="Corbel" w:eastAsia="Corbel" w:hAnsi="Corbel" w:hint="default"/>
        <w:spacing w:val="-1"/>
        <w:w w:val="102"/>
        <w:sz w:val="21"/>
        <w:szCs w:val="21"/>
      </w:rPr>
    </w:lvl>
    <w:lvl w:ilvl="2" w:tplc="B48E2DDA">
      <w:start w:val="1"/>
      <w:numFmt w:val="lowerLetter"/>
      <w:lvlText w:val="%3."/>
      <w:lvlJc w:val="left"/>
      <w:pPr>
        <w:ind w:left="1513" w:hanging="351"/>
      </w:pPr>
      <w:rPr>
        <w:rFonts w:ascii="Corbel" w:eastAsia="Corbel" w:hAnsi="Corbel" w:hint="default"/>
        <w:w w:val="102"/>
        <w:sz w:val="21"/>
        <w:szCs w:val="21"/>
      </w:rPr>
    </w:lvl>
    <w:lvl w:ilvl="3" w:tplc="6FAA6746">
      <w:start w:val="1"/>
      <w:numFmt w:val="bullet"/>
      <w:lvlText w:val="•"/>
      <w:lvlJc w:val="left"/>
      <w:pPr>
        <w:ind w:left="1546" w:hanging="351"/>
      </w:pPr>
      <w:rPr>
        <w:rFonts w:hint="default"/>
      </w:rPr>
    </w:lvl>
    <w:lvl w:ilvl="4" w:tplc="5E3240E6">
      <w:start w:val="1"/>
      <w:numFmt w:val="bullet"/>
      <w:lvlText w:val="•"/>
      <w:lvlJc w:val="left"/>
      <w:pPr>
        <w:ind w:left="1695" w:hanging="351"/>
      </w:pPr>
      <w:rPr>
        <w:rFonts w:hint="default"/>
      </w:rPr>
    </w:lvl>
    <w:lvl w:ilvl="5" w:tplc="20EC41F6">
      <w:start w:val="1"/>
      <w:numFmt w:val="bullet"/>
      <w:lvlText w:val="•"/>
      <w:lvlJc w:val="left"/>
      <w:pPr>
        <w:ind w:left="2852" w:hanging="351"/>
      </w:pPr>
      <w:rPr>
        <w:rFonts w:hint="default"/>
      </w:rPr>
    </w:lvl>
    <w:lvl w:ilvl="6" w:tplc="DBB89E2A">
      <w:start w:val="1"/>
      <w:numFmt w:val="bullet"/>
      <w:lvlText w:val="•"/>
      <w:lvlJc w:val="left"/>
      <w:pPr>
        <w:ind w:left="4010" w:hanging="351"/>
      </w:pPr>
      <w:rPr>
        <w:rFonts w:hint="default"/>
      </w:rPr>
    </w:lvl>
    <w:lvl w:ilvl="7" w:tplc="2E2EEF72">
      <w:start w:val="1"/>
      <w:numFmt w:val="bullet"/>
      <w:lvlText w:val="•"/>
      <w:lvlJc w:val="left"/>
      <w:pPr>
        <w:ind w:left="5167" w:hanging="351"/>
      </w:pPr>
      <w:rPr>
        <w:rFonts w:hint="default"/>
      </w:rPr>
    </w:lvl>
    <w:lvl w:ilvl="8" w:tplc="806ADE40">
      <w:start w:val="1"/>
      <w:numFmt w:val="bullet"/>
      <w:lvlText w:val="•"/>
      <w:lvlJc w:val="left"/>
      <w:pPr>
        <w:ind w:left="6325" w:hanging="351"/>
      </w:pPr>
      <w:rPr>
        <w:rFonts w:hint="default"/>
      </w:rPr>
    </w:lvl>
  </w:abstractNum>
  <w:abstractNum w:abstractNumId="24" w15:restartNumberingAfterBreak="0">
    <w:nsid w:val="7A7536C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551BD9"/>
    <w:multiLevelType w:val="hybridMultilevel"/>
    <w:tmpl w:val="225C8F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3"/>
  </w:num>
  <w:num w:numId="5">
    <w:abstractNumId w:val="22"/>
  </w:num>
  <w:num w:numId="6">
    <w:abstractNumId w:val="10"/>
  </w:num>
  <w:num w:numId="7">
    <w:abstractNumId w:val="23"/>
  </w:num>
  <w:num w:numId="8">
    <w:abstractNumId w:val="7"/>
  </w:num>
  <w:num w:numId="9">
    <w:abstractNumId w:val="21"/>
  </w:num>
  <w:num w:numId="10">
    <w:abstractNumId w:val="8"/>
  </w:num>
  <w:num w:numId="11">
    <w:abstractNumId w:val="18"/>
  </w:num>
  <w:num w:numId="12">
    <w:abstractNumId w:val="2"/>
  </w:num>
  <w:num w:numId="13">
    <w:abstractNumId w:val="12"/>
  </w:num>
  <w:num w:numId="14">
    <w:abstractNumId w:val="24"/>
  </w:num>
  <w:num w:numId="15">
    <w:abstractNumId w:val="6"/>
  </w:num>
  <w:num w:numId="16">
    <w:abstractNumId w:val="20"/>
  </w:num>
  <w:num w:numId="17">
    <w:abstractNumId w:val="13"/>
  </w:num>
  <w:num w:numId="18">
    <w:abstractNumId w:val="5"/>
  </w:num>
  <w:num w:numId="19">
    <w:abstractNumId w:val="9"/>
  </w:num>
  <w:num w:numId="20">
    <w:abstractNumId w:val="19"/>
  </w:num>
  <w:num w:numId="21">
    <w:abstractNumId w:val="14"/>
  </w:num>
  <w:num w:numId="22">
    <w:abstractNumId w:val="16"/>
  </w:num>
  <w:num w:numId="23">
    <w:abstractNumId w:val="11"/>
  </w:num>
  <w:num w:numId="24">
    <w:abstractNumId w:val="25"/>
  </w:num>
  <w:num w:numId="25">
    <w:abstractNumId w:val="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44"/>
    <w:rsid w:val="000B59D9"/>
    <w:rsid w:val="002356F1"/>
    <w:rsid w:val="00566217"/>
    <w:rsid w:val="007A3883"/>
    <w:rsid w:val="007A7A54"/>
    <w:rsid w:val="00946E36"/>
    <w:rsid w:val="0095600C"/>
    <w:rsid w:val="009B6E44"/>
    <w:rsid w:val="00A16AE2"/>
    <w:rsid w:val="00A8373E"/>
    <w:rsid w:val="00AC0D7C"/>
    <w:rsid w:val="00B17D73"/>
    <w:rsid w:val="00B8216E"/>
    <w:rsid w:val="00BF3635"/>
    <w:rsid w:val="00C31D83"/>
    <w:rsid w:val="00E076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01DB8"/>
  <w15:docId w15:val="{96BF7200-29AF-406C-B5F3-7351F79E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6"/>
      <w:ind w:left="1526"/>
      <w:outlineLvl w:val="0"/>
    </w:pPr>
    <w:rPr>
      <w:rFonts w:ascii="Corbel" w:eastAsia="Corbel" w:hAnsi="Corbel"/>
      <w:b/>
      <w:bCs/>
      <w:sz w:val="27"/>
      <w:szCs w:val="27"/>
    </w:rPr>
  </w:style>
  <w:style w:type="paragraph" w:styleId="Heading2">
    <w:name w:val="heading 2"/>
    <w:basedOn w:val="Normal"/>
    <w:uiPriority w:val="1"/>
    <w:qFormat/>
    <w:pPr>
      <w:spacing w:before="60"/>
      <w:ind w:left="111"/>
      <w:outlineLvl w:val="1"/>
    </w:pPr>
    <w:rPr>
      <w:rFonts w:ascii="Corbel" w:eastAsia="Corbel" w:hAnsi="Corbe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2" w:hanging="350"/>
    </w:pPr>
    <w:rPr>
      <w:rFonts w:ascii="Corbel" w:eastAsia="Corbel" w:hAnsi="Corbe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6AE2"/>
    <w:pPr>
      <w:tabs>
        <w:tab w:val="center" w:pos="4513"/>
        <w:tab w:val="right" w:pos="9026"/>
      </w:tabs>
    </w:pPr>
  </w:style>
  <w:style w:type="character" w:customStyle="1" w:styleId="HeaderChar">
    <w:name w:val="Header Char"/>
    <w:basedOn w:val="DefaultParagraphFont"/>
    <w:link w:val="Header"/>
    <w:uiPriority w:val="99"/>
    <w:rsid w:val="00A16AE2"/>
  </w:style>
  <w:style w:type="paragraph" w:styleId="Footer">
    <w:name w:val="footer"/>
    <w:basedOn w:val="Normal"/>
    <w:link w:val="FooterChar"/>
    <w:uiPriority w:val="99"/>
    <w:unhideWhenUsed/>
    <w:rsid w:val="00A16AE2"/>
    <w:pPr>
      <w:tabs>
        <w:tab w:val="center" w:pos="4513"/>
        <w:tab w:val="right" w:pos="9026"/>
      </w:tabs>
    </w:pPr>
  </w:style>
  <w:style w:type="character" w:customStyle="1" w:styleId="FooterChar">
    <w:name w:val="Footer Char"/>
    <w:basedOn w:val="DefaultParagraphFont"/>
    <w:link w:val="Footer"/>
    <w:uiPriority w:val="99"/>
    <w:rsid w:val="00A16AE2"/>
  </w:style>
  <w:style w:type="character" w:styleId="IntenseEmphasis">
    <w:name w:val="Intense Emphasis"/>
    <w:basedOn w:val="DefaultParagraphFont"/>
    <w:uiPriority w:val="21"/>
    <w:qFormat/>
    <w:rsid w:val="007A7A54"/>
    <w:rPr>
      <w:i/>
      <w:iCs/>
      <w:color w:val="4F81BD" w:themeColor="accent1"/>
    </w:rPr>
  </w:style>
  <w:style w:type="paragraph" w:styleId="IntenseQuote">
    <w:name w:val="Intense Quote"/>
    <w:basedOn w:val="Normal"/>
    <w:next w:val="Normal"/>
    <w:link w:val="IntenseQuoteChar"/>
    <w:uiPriority w:val="30"/>
    <w:qFormat/>
    <w:rsid w:val="00C31D8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1D83"/>
    <w:rPr>
      <w:i/>
      <w:iCs/>
      <w:color w:val="4F81BD" w:themeColor="accent1"/>
    </w:rPr>
  </w:style>
  <w:style w:type="character" w:styleId="IntenseReference">
    <w:name w:val="Intense Reference"/>
    <w:basedOn w:val="DefaultParagraphFont"/>
    <w:uiPriority w:val="32"/>
    <w:qFormat/>
    <w:rsid w:val="00C31D83"/>
    <w:rPr>
      <w:b/>
      <w:bCs/>
      <w:smallCaps/>
      <w:color w:val="4F81BD" w:themeColor="accent1"/>
      <w:spacing w:val="5"/>
    </w:rPr>
  </w:style>
  <w:style w:type="character" w:styleId="BookTitle">
    <w:name w:val="Book Title"/>
    <w:basedOn w:val="DefaultParagraphFont"/>
    <w:uiPriority w:val="33"/>
    <w:qFormat/>
    <w:rsid w:val="00C31D8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F8F0-0AAE-4B27-B8BC-1F908239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\376\377\000O\000p\000e\000r\000a\000t\000i\000o\000n\000a\000l\000 \000G\000u\000i\000d\000e\000l\000i\000n\000e\000s\000M\000i\000n\000i\000s\000t\000e\000r\000i\000a\000l\000 \000C\000o\000n\000s\000e\000n\000t\000 \000_\000F\000i\000n\000a\000l\000_\0</vt:lpstr>
    </vt:vector>
  </TitlesOfParts>
  <Company>University of Cape Town</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\376\377\000O\000p\000e\000r\000a\000t\000i\000o\000n\000a\000l\000 \000G\000u\000i\000d\000e\000l\000i\000n\000e\000s\000M\000i\000n\000i\000s\000t\000e\000r\000i\000a\000l\000 \000C\000o\000n\000s\000e\000n\000t\000 \000_\000F\000i\000n\000a\000l\000_\000 \000F\000e\000b\000 \0002\0000\0001\0005\000 \000[\000L\000H\000]</dc:title>
  <dc:creator>\376\377\000v\000a\000n\000d\000e\000r\000j</dc:creator>
  <cp:keywords>()</cp:keywords>
  <cp:lastModifiedBy>Shakirah Coenraad</cp:lastModifiedBy>
  <cp:revision>3</cp:revision>
  <dcterms:created xsi:type="dcterms:W3CDTF">2022-02-16T13:11:00Z</dcterms:created>
  <dcterms:modified xsi:type="dcterms:W3CDTF">2022-02-16T16:11:00Z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2015-02-23T00:00:00Z</vt:filetime>
  </property>
  <property fmtid="{D5CDD505-2E9C-101B-9397-08002B2CF9AE}" pid="3" name="LastSaved">
    <vt:filetime>2015-03-13T00:00:00Z</vt:filetime>
  </property>
</Properties>
</file>